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C4" w:rsidRDefault="006E45C4" w:rsidP="00E53A2A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</w:t>
      </w:r>
    </w:p>
    <w:p w:rsidR="00E53A2A" w:rsidRPr="00E53A2A" w:rsidRDefault="00E53A2A" w:rsidP="00E53A2A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E53A2A">
        <w:rPr>
          <w:rFonts w:ascii="Times New Roman" w:hAnsi="Times New Roman" w:cs="Times New Roman"/>
          <w:b/>
          <w:sz w:val="44"/>
          <w:szCs w:val="44"/>
        </w:rPr>
        <w:t xml:space="preserve">Российская  Федерация                                               </w:t>
      </w:r>
      <w:r w:rsidRPr="00E53A2A">
        <w:rPr>
          <w:rFonts w:ascii="Times New Roman" w:hAnsi="Times New Roman" w:cs="Times New Roman"/>
          <w:b/>
          <w:sz w:val="36"/>
          <w:szCs w:val="36"/>
        </w:rPr>
        <w:t xml:space="preserve">Камчатский край                                                                       Тигильский  район, село  Ковран                                           Администрация муниципального образования                            сельское поселение «село Ковран»                                                           </w:t>
      </w:r>
      <w:r w:rsidRPr="00E53A2A">
        <w:rPr>
          <w:rFonts w:ascii="Times New Roman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E53A2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53A2A">
        <w:rPr>
          <w:rFonts w:ascii="Times New Roman" w:hAnsi="Times New Roman" w:cs="Times New Roman"/>
          <w:sz w:val="24"/>
          <w:szCs w:val="24"/>
        </w:rPr>
        <w:t>факс 28-0-17</w:t>
      </w:r>
    </w:p>
    <w:p w:rsidR="00E53A2A" w:rsidRPr="00E53A2A" w:rsidRDefault="00E53A2A" w:rsidP="00E53A2A">
      <w:pPr>
        <w:spacing w:after="0" w:line="240" w:lineRule="auto"/>
        <w:ind w:left="1276"/>
        <w:jc w:val="center"/>
        <w:rPr>
          <w:rFonts w:cs="Times New Roman"/>
        </w:rPr>
      </w:pPr>
      <w:r w:rsidRPr="00E53A2A">
        <w:rPr>
          <w:rFonts w:cs="Times New Roman"/>
        </w:rPr>
        <w:t xml:space="preserve">                                         </w:t>
      </w:r>
    </w:p>
    <w:p w:rsidR="00E53A2A" w:rsidRPr="00E53A2A" w:rsidRDefault="00E53A2A" w:rsidP="00E53A2A">
      <w:pPr>
        <w:spacing w:after="0" w:line="240" w:lineRule="auto"/>
        <w:ind w:left="1276"/>
        <w:jc w:val="center"/>
        <w:rPr>
          <w:rFonts w:cs="Times New Roman"/>
        </w:rPr>
      </w:pPr>
      <w:r w:rsidRPr="00E53A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53A2A">
        <w:rPr>
          <w:rFonts w:cs="Times New Roman"/>
          <w:b/>
        </w:rPr>
        <w:t xml:space="preserve"> </w:t>
      </w:r>
    </w:p>
    <w:p w:rsidR="00E53A2A" w:rsidRPr="00E53A2A" w:rsidRDefault="00E53A2A" w:rsidP="00E53A2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2A" w:rsidRPr="00E53A2A" w:rsidRDefault="00E53A2A" w:rsidP="00E53A2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2A">
        <w:rPr>
          <w:rFonts w:ascii="Times New Roman" w:hAnsi="Times New Roman" w:cs="Times New Roman"/>
          <w:sz w:val="28"/>
          <w:szCs w:val="28"/>
        </w:rPr>
        <w:t xml:space="preserve">  </w:t>
      </w:r>
      <w:r w:rsidRPr="006E45C4">
        <w:rPr>
          <w:rFonts w:ascii="Times New Roman" w:hAnsi="Times New Roman" w:cs="Times New Roman"/>
          <w:sz w:val="28"/>
          <w:szCs w:val="28"/>
        </w:rPr>
        <w:t xml:space="preserve">« </w:t>
      </w:r>
      <w:r w:rsidR="006D3774">
        <w:rPr>
          <w:rFonts w:ascii="Times New Roman" w:hAnsi="Times New Roman" w:cs="Times New Roman"/>
          <w:sz w:val="28"/>
          <w:szCs w:val="28"/>
        </w:rPr>
        <w:t>28</w:t>
      </w:r>
      <w:r w:rsidRPr="006E45C4">
        <w:rPr>
          <w:rFonts w:ascii="Times New Roman" w:hAnsi="Times New Roman" w:cs="Times New Roman"/>
          <w:sz w:val="28"/>
          <w:szCs w:val="28"/>
        </w:rPr>
        <w:t xml:space="preserve"> » </w:t>
      </w:r>
      <w:r w:rsidR="006E45C4" w:rsidRPr="006E45C4">
        <w:rPr>
          <w:rFonts w:ascii="Times New Roman" w:hAnsi="Times New Roman" w:cs="Times New Roman"/>
          <w:sz w:val="28"/>
          <w:szCs w:val="28"/>
        </w:rPr>
        <w:t>февраля</w:t>
      </w:r>
      <w:r w:rsidRPr="006E45C4">
        <w:rPr>
          <w:rFonts w:ascii="Times New Roman" w:hAnsi="Times New Roman" w:cs="Times New Roman"/>
          <w:sz w:val="28"/>
          <w:szCs w:val="28"/>
        </w:rPr>
        <w:t xml:space="preserve"> 201</w:t>
      </w:r>
      <w:r w:rsidR="006E45C4" w:rsidRPr="006E45C4">
        <w:rPr>
          <w:rFonts w:ascii="Times New Roman" w:hAnsi="Times New Roman" w:cs="Times New Roman"/>
          <w:sz w:val="28"/>
          <w:szCs w:val="28"/>
        </w:rPr>
        <w:t>8</w:t>
      </w:r>
      <w:r w:rsidRPr="006E45C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Pr="006E45C4">
        <w:rPr>
          <w:rFonts w:ascii="Times New Roman" w:hAnsi="Times New Roman" w:cs="Times New Roman"/>
          <w:sz w:val="28"/>
          <w:szCs w:val="28"/>
        </w:rPr>
        <w:tab/>
      </w:r>
      <w:r w:rsidRPr="006E45C4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6D3774">
        <w:rPr>
          <w:rFonts w:ascii="Times New Roman" w:hAnsi="Times New Roman" w:cs="Times New Roman"/>
          <w:sz w:val="28"/>
          <w:szCs w:val="28"/>
        </w:rPr>
        <w:t>14</w:t>
      </w:r>
      <w:r w:rsidRPr="00E5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A3" w:rsidRPr="003B2A1D" w:rsidRDefault="000B22A3" w:rsidP="00E53A2A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A3" w:rsidRPr="00E53A2A" w:rsidRDefault="000B22A3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  <w:r w:rsidRPr="00E53A2A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DE6789">
        <w:rPr>
          <w:rFonts w:ascii="Times New Roman" w:hAnsi="Times New Roman" w:cs="Times New Roman"/>
          <w:bCs/>
          <w:sz w:val="28"/>
          <w:szCs w:val="28"/>
        </w:rPr>
        <w:t>П</w:t>
      </w:r>
      <w:r w:rsidRPr="00E53A2A">
        <w:rPr>
          <w:rFonts w:ascii="Times New Roman" w:hAnsi="Times New Roman" w:cs="Times New Roman"/>
          <w:bCs/>
          <w:sz w:val="28"/>
          <w:szCs w:val="28"/>
        </w:rPr>
        <w:t>рограммы</w:t>
      </w:r>
    </w:p>
    <w:p w:rsidR="000B22A3" w:rsidRPr="00E53A2A" w:rsidRDefault="000B22A3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  <w:r w:rsidRPr="00E53A2A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 </w:t>
      </w:r>
      <w:proofErr w:type="gramStart"/>
      <w:r w:rsidRPr="00E53A2A"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  <w:r w:rsidRPr="00E53A2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53A2A" w:rsidRPr="00E53A2A" w:rsidRDefault="000B22A3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  <w:r w:rsidRPr="00E53A2A">
        <w:rPr>
          <w:rFonts w:ascii="Times New Roman" w:hAnsi="Times New Roman" w:cs="Times New Roman"/>
          <w:bCs/>
          <w:sz w:val="28"/>
          <w:szCs w:val="28"/>
        </w:rPr>
        <w:t xml:space="preserve">инфраструктуры  </w:t>
      </w:r>
      <w:r w:rsidR="00E53A2A" w:rsidRPr="00E53A2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B22A3" w:rsidRDefault="000B22A3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  <w:r w:rsidRPr="00E53A2A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53A2A" w:rsidRPr="00E53A2A">
        <w:rPr>
          <w:rFonts w:ascii="Times New Roman" w:hAnsi="Times New Roman" w:cs="Times New Roman"/>
          <w:bCs/>
          <w:sz w:val="28"/>
          <w:szCs w:val="28"/>
        </w:rPr>
        <w:t>е поселение «село Ковран»</w:t>
      </w:r>
      <w:r w:rsidRPr="00E53A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6789" w:rsidRDefault="00DE6789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Тигильского муниципального района</w:t>
      </w:r>
    </w:p>
    <w:p w:rsidR="00DE6789" w:rsidRDefault="00DE6789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6F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E5B6A">
        <w:rPr>
          <w:rFonts w:ascii="Times New Roman" w:hAnsi="Times New Roman" w:cs="Times New Roman"/>
          <w:bCs/>
          <w:sz w:val="28"/>
          <w:szCs w:val="28"/>
        </w:rPr>
        <w:t>2033</w:t>
      </w:r>
      <w:r w:rsidR="006E45C4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DE6789" w:rsidRPr="00E53A2A" w:rsidRDefault="00DE6789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</w:p>
    <w:p w:rsidR="00DE6789" w:rsidRPr="00DE6789" w:rsidRDefault="00DE6789" w:rsidP="00DE6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 2015 № 1050 «Об утверждении требований к программам комплексного развития социальной инфраструктуры поселений, городских округов»,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сельское поселение «село Ковран» </w:t>
      </w:r>
      <w:r w:rsidRPr="006E45C4">
        <w:rPr>
          <w:rFonts w:ascii="Times New Roman" w:eastAsia="Calibri" w:hAnsi="Times New Roman" w:cs="Times New Roman"/>
          <w:sz w:val="28"/>
          <w:szCs w:val="28"/>
          <w:lang w:eastAsia="en-US"/>
        </w:rPr>
        <w:t>Тигильского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6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</w:p>
    <w:p w:rsidR="00DE6789" w:rsidRPr="00DE6789" w:rsidRDefault="00DE6789" w:rsidP="00DE6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78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E6789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Камчатского края</w:t>
      </w:r>
    </w:p>
    <w:p w:rsidR="000B22A3" w:rsidRPr="00E53A2A" w:rsidRDefault="000B22A3" w:rsidP="003B2A1D">
      <w:pPr>
        <w:pStyle w:val="afa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22A3" w:rsidRPr="00E53A2A" w:rsidRDefault="000B22A3" w:rsidP="003B2A1D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3A2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53A2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ЕТ:</w:t>
      </w:r>
    </w:p>
    <w:p w:rsidR="000B22A3" w:rsidRPr="00E53A2A" w:rsidRDefault="000B22A3" w:rsidP="00EF7C8C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:rsidR="000B22A3" w:rsidRPr="00E53A2A" w:rsidRDefault="00E53A2A" w:rsidP="00E53A2A">
      <w:pPr>
        <w:pStyle w:val="afa"/>
        <w:ind w:hanging="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22A3" w:rsidRPr="00E53A2A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CE75F6">
        <w:rPr>
          <w:rFonts w:ascii="Times New Roman" w:hAnsi="Times New Roman" w:cs="Times New Roman"/>
          <w:sz w:val="28"/>
          <w:szCs w:val="28"/>
        </w:rPr>
        <w:t>П</w:t>
      </w:r>
      <w:r w:rsidR="000B22A3" w:rsidRPr="00E53A2A">
        <w:rPr>
          <w:rFonts w:ascii="Times New Roman" w:hAnsi="Times New Roman" w:cs="Times New Roman"/>
          <w:sz w:val="28"/>
          <w:szCs w:val="28"/>
        </w:rPr>
        <w:t>рограмму комплексного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 социальной  инфраструктуры </w:t>
      </w:r>
      <w:r w:rsidRPr="00E53A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2A3" w:rsidRPr="00E53A2A">
        <w:rPr>
          <w:rFonts w:ascii="Times New Roman" w:hAnsi="Times New Roman" w:cs="Times New Roman"/>
          <w:bCs/>
          <w:sz w:val="28"/>
          <w:szCs w:val="28"/>
        </w:rPr>
        <w:t>сельско</w:t>
      </w:r>
      <w:r w:rsidRPr="00E53A2A">
        <w:rPr>
          <w:rFonts w:ascii="Times New Roman" w:hAnsi="Times New Roman" w:cs="Times New Roman"/>
          <w:bCs/>
          <w:sz w:val="28"/>
          <w:szCs w:val="28"/>
        </w:rPr>
        <w:t>е</w:t>
      </w:r>
      <w:r w:rsidR="000B22A3" w:rsidRPr="00E53A2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E53A2A">
        <w:rPr>
          <w:rFonts w:ascii="Times New Roman" w:hAnsi="Times New Roman" w:cs="Times New Roman"/>
          <w:bCs/>
          <w:sz w:val="28"/>
          <w:szCs w:val="28"/>
        </w:rPr>
        <w:t>е «село Ковран»</w:t>
      </w:r>
      <w:r w:rsidR="000B22A3" w:rsidRPr="00E53A2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E75F6">
        <w:rPr>
          <w:rFonts w:ascii="Times New Roman" w:hAnsi="Times New Roman" w:cs="Times New Roman"/>
          <w:bCs/>
          <w:sz w:val="28"/>
          <w:szCs w:val="28"/>
        </w:rPr>
        <w:t xml:space="preserve">Тигильского муниципального района Камчатского края </w:t>
      </w:r>
      <w:r w:rsidR="00DE678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E5B6A">
        <w:rPr>
          <w:rFonts w:ascii="Times New Roman" w:hAnsi="Times New Roman" w:cs="Times New Roman"/>
          <w:bCs/>
          <w:sz w:val="28"/>
          <w:szCs w:val="28"/>
        </w:rPr>
        <w:t>2033</w:t>
      </w:r>
      <w:r w:rsidR="00DE6789">
        <w:rPr>
          <w:rFonts w:ascii="Times New Roman" w:hAnsi="Times New Roman" w:cs="Times New Roman"/>
          <w:bCs/>
          <w:sz w:val="28"/>
          <w:szCs w:val="28"/>
        </w:rPr>
        <w:t xml:space="preserve"> года согласно приложению</w:t>
      </w:r>
      <w:r w:rsidR="000B22A3" w:rsidRPr="00E53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5C4" w:rsidRDefault="00E53A2A" w:rsidP="00E53A2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5C4">
        <w:rPr>
          <w:rFonts w:ascii="Times New Roman" w:hAnsi="Times New Roman" w:cs="Times New Roman"/>
          <w:sz w:val="28"/>
          <w:szCs w:val="28"/>
        </w:rPr>
        <w:t>2</w:t>
      </w:r>
      <w:r w:rsidR="000B22A3" w:rsidRPr="00E53A2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E67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B22A3" w:rsidRPr="00E53A2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E53A2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DE678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Ковран» </w:t>
      </w:r>
      <w:r w:rsidRPr="00E53A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DE67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B22A3" w:rsidRPr="00E53A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A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2A3" w:rsidRPr="00E53A2A">
        <w:rPr>
          <w:rFonts w:ascii="Times New Roman" w:hAnsi="Times New Roman" w:cs="Times New Roman"/>
          <w:sz w:val="28"/>
          <w:szCs w:val="28"/>
        </w:rPr>
        <w:t>сельско</w:t>
      </w:r>
      <w:r w:rsidRPr="00E53A2A">
        <w:rPr>
          <w:rFonts w:ascii="Times New Roman" w:hAnsi="Times New Roman" w:cs="Times New Roman"/>
          <w:sz w:val="28"/>
          <w:szCs w:val="28"/>
        </w:rPr>
        <w:t>е</w:t>
      </w:r>
      <w:r w:rsidR="000B22A3" w:rsidRPr="00E53A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E53A2A">
        <w:rPr>
          <w:rFonts w:ascii="Times New Roman" w:hAnsi="Times New Roman" w:cs="Times New Roman"/>
          <w:sz w:val="28"/>
          <w:szCs w:val="28"/>
        </w:rPr>
        <w:t xml:space="preserve">е «село Ковран»: </w:t>
      </w:r>
      <w:proofErr w:type="spellStart"/>
      <w:r w:rsidRPr="00E53A2A">
        <w:rPr>
          <w:rFonts w:ascii="Times New Roman" w:hAnsi="Times New Roman" w:cs="Times New Roman"/>
          <w:sz w:val="28"/>
          <w:szCs w:val="28"/>
        </w:rPr>
        <w:t>ковран.рф</w:t>
      </w:r>
      <w:proofErr w:type="spellEnd"/>
      <w:r w:rsidRPr="00E53A2A">
        <w:rPr>
          <w:rFonts w:ascii="Times New Roman" w:hAnsi="Times New Roman" w:cs="Times New Roman"/>
          <w:sz w:val="28"/>
          <w:szCs w:val="28"/>
        </w:rPr>
        <w:t>.</w:t>
      </w:r>
    </w:p>
    <w:p w:rsidR="000B22A3" w:rsidRPr="00E53A2A" w:rsidRDefault="006E45C4" w:rsidP="00E53A2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22A3" w:rsidRPr="00E5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E45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5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0B22A3" w:rsidRPr="00E53A2A" w:rsidRDefault="00E53A2A" w:rsidP="00E53A2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22A3" w:rsidRPr="00E53A2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</w:t>
      </w:r>
      <w:r w:rsidR="00D636FB">
        <w:rPr>
          <w:rFonts w:ascii="Times New Roman" w:hAnsi="Times New Roman" w:cs="Times New Roman"/>
          <w:sz w:val="28"/>
          <w:szCs w:val="28"/>
        </w:rPr>
        <w:t>сле</w:t>
      </w:r>
      <w:r w:rsidR="000B22A3" w:rsidRPr="00E53A2A">
        <w:rPr>
          <w:rFonts w:ascii="Times New Roman" w:hAnsi="Times New Roman" w:cs="Times New Roman"/>
          <w:sz w:val="28"/>
          <w:szCs w:val="28"/>
        </w:rPr>
        <w:t xml:space="preserve"> </w:t>
      </w:r>
      <w:r w:rsidR="00DE6789">
        <w:rPr>
          <w:rFonts w:ascii="Times New Roman" w:hAnsi="Times New Roman" w:cs="Times New Roman"/>
          <w:sz w:val="28"/>
          <w:szCs w:val="28"/>
        </w:rPr>
        <w:t>его официального  опубликования.</w:t>
      </w:r>
    </w:p>
    <w:p w:rsidR="000B22A3" w:rsidRPr="00E53A2A" w:rsidRDefault="000B22A3" w:rsidP="00E53A2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0B22A3" w:rsidRPr="00E53A2A" w:rsidRDefault="000B22A3" w:rsidP="00EF7C8C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E53A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3A2A" w:rsidRPr="00E53A2A">
        <w:rPr>
          <w:rFonts w:ascii="Times New Roman" w:hAnsi="Times New Roman" w:cs="Times New Roman"/>
          <w:sz w:val="28"/>
          <w:szCs w:val="28"/>
        </w:rPr>
        <w:t xml:space="preserve">           Глава </w:t>
      </w:r>
      <w:r w:rsidRPr="00E53A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</w:p>
    <w:p w:rsidR="000B22A3" w:rsidRPr="00E53A2A" w:rsidRDefault="00E53A2A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  <w:r w:rsidRPr="00E53A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53A2A">
        <w:rPr>
          <w:rFonts w:ascii="Times New Roman" w:hAnsi="Times New Roman" w:cs="Times New Roman"/>
          <w:bCs/>
          <w:sz w:val="28"/>
          <w:szCs w:val="28"/>
        </w:rPr>
        <w:t xml:space="preserve">       «село Ковран»                                                               </w:t>
      </w:r>
      <w:proofErr w:type="spellStart"/>
      <w:r w:rsidRPr="00E53A2A">
        <w:rPr>
          <w:rFonts w:ascii="Times New Roman" w:hAnsi="Times New Roman" w:cs="Times New Roman"/>
          <w:bCs/>
          <w:sz w:val="28"/>
          <w:szCs w:val="28"/>
        </w:rPr>
        <w:t>И.М.Квасова</w:t>
      </w:r>
      <w:proofErr w:type="spellEnd"/>
    </w:p>
    <w:p w:rsidR="000B22A3" w:rsidRPr="00E53A2A" w:rsidRDefault="000B22A3" w:rsidP="00EF7C8C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:rsidR="00DE6789" w:rsidRDefault="008C420E" w:rsidP="00DE6789">
      <w:pPr>
        <w:pStyle w:val="af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B22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B22A3" w:rsidRPr="002E6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789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  <w:r w:rsidR="000B22A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22A3" w:rsidRPr="00DF78DA" w:rsidRDefault="008C420E" w:rsidP="00DE6789">
      <w:pPr>
        <w:pStyle w:val="af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0B22A3" w:rsidRPr="00DF78D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B22A3" w:rsidRPr="00DF78D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е «с.Ковран»</w:t>
      </w:r>
      <w:r w:rsidR="000B22A3" w:rsidRPr="00DF78D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B22A3" w:rsidRPr="00DF78DA" w:rsidRDefault="000B22A3" w:rsidP="002E6EF0">
      <w:pPr>
        <w:pStyle w:val="afa"/>
        <w:ind w:left="468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E678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2050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D3774">
        <w:rPr>
          <w:rFonts w:ascii="Times New Roman" w:hAnsi="Times New Roman" w:cs="Times New Roman"/>
          <w:bCs/>
          <w:sz w:val="24"/>
          <w:szCs w:val="24"/>
        </w:rPr>
        <w:t>28.02.2018года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 </w:t>
      </w:r>
      <w:r w:rsidR="006D3774">
        <w:rPr>
          <w:rFonts w:ascii="Times New Roman" w:hAnsi="Times New Roman" w:cs="Times New Roman"/>
          <w:bCs/>
          <w:sz w:val="24"/>
          <w:szCs w:val="24"/>
        </w:rPr>
        <w:t>14</w:t>
      </w:r>
      <w:bookmarkStart w:id="0" w:name="_GoBack"/>
      <w:bookmarkEnd w:id="0"/>
    </w:p>
    <w:p w:rsidR="000B22A3" w:rsidRPr="00DF78DA" w:rsidRDefault="000B22A3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6E45C4" w:rsidRDefault="000B22A3" w:rsidP="006E45C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80A" w:rsidRPr="006E45C4" w:rsidRDefault="00F6580A" w:rsidP="006E45C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5C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B22A3" w:rsidRPr="006E45C4">
        <w:rPr>
          <w:rFonts w:ascii="Times New Roman" w:hAnsi="Times New Roman" w:cs="Times New Roman"/>
          <w:b/>
          <w:bCs/>
          <w:sz w:val="24"/>
          <w:szCs w:val="24"/>
        </w:rPr>
        <w:t>РОГРАММА КОМПЛЕКСНОГО  РАЗВИТИЯ  СОЦИАЛЬНОЙ  ИНФРАСТРУКТУРЫ</w:t>
      </w:r>
    </w:p>
    <w:p w:rsidR="00F6580A" w:rsidRPr="006E45C4" w:rsidRDefault="00F6580A" w:rsidP="006E45C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6E45C4" w:rsidRDefault="006E45C4" w:rsidP="006E45C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5C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2050E8" w:rsidRPr="006E45C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0B22A3" w:rsidRPr="006E45C4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2050E8" w:rsidRPr="006E4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B22A3" w:rsidRPr="006E45C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2050E8" w:rsidRPr="006E45C4">
        <w:rPr>
          <w:rFonts w:ascii="Times New Roman" w:hAnsi="Times New Roman" w:cs="Times New Roman"/>
          <w:b/>
          <w:bCs/>
          <w:sz w:val="24"/>
          <w:szCs w:val="24"/>
        </w:rPr>
        <w:t>Е «СЕЛО КОВРАН»</w:t>
      </w:r>
    </w:p>
    <w:p w:rsidR="000B22A3" w:rsidRPr="006E45C4" w:rsidRDefault="000B22A3" w:rsidP="006E45C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A3" w:rsidRPr="006E45C4" w:rsidRDefault="006E45C4" w:rsidP="006E45C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C4">
        <w:rPr>
          <w:rFonts w:ascii="Times New Roman" w:hAnsi="Times New Roman" w:cs="Times New Roman"/>
          <w:b/>
          <w:sz w:val="24"/>
          <w:szCs w:val="24"/>
        </w:rPr>
        <w:t>ТИГИЛЬСКОГО МУНИЦИПАЛЬНОГО РАЙОНА КАМЧАТСКОГО КРАЯ</w:t>
      </w: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152142" w:rsidP="0015214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Ковран</w:t>
      </w: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2345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E45C4" w:rsidSect="006E45C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E6789" w:rsidRPr="00EF7C8C" w:rsidRDefault="00DE6789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EF7C8C" w:rsidRDefault="000B22A3" w:rsidP="00846F0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F6580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рограммы  «Комплексного развития социальной  инфраструктуры муниципального </w:t>
      </w:r>
      <w:r w:rsidR="002050E8" w:rsidRPr="002050E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2050E8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«село Ковран</w:t>
      </w:r>
      <w:r w:rsidR="006E45C4">
        <w:rPr>
          <w:rFonts w:ascii="Times New Roman" w:hAnsi="Times New Roman" w:cs="Times New Roman"/>
          <w:b/>
          <w:bCs/>
          <w:sz w:val="24"/>
          <w:szCs w:val="24"/>
        </w:rPr>
        <w:t xml:space="preserve"> Тигильского муниципального района Камчатского края</w:t>
      </w:r>
      <w:r w:rsidR="002050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E4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78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1E5B6A">
        <w:rPr>
          <w:rFonts w:ascii="Times New Roman" w:hAnsi="Times New Roman" w:cs="Times New Roman"/>
          <w:b/>
          <w:bCs/>
          <w:sz w:val="24"/>
          <w:szCs w:val="24"/>
        </w:rPr>
        <w:t>2033</w:t>
      </w:r>
      <w:r w:rsidR="00DE678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88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"/>
        <w:gridCol w:w="13296"/>
      </w:tblGrid>
      <w:tr w:rsidR="000B22A3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B22A3" w:rsidRPr="001423AF" w:rsidRDefault="00F6580A" w:rsidP="00F6580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2A3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2A3" w:rsidRPr="001423AF">
              <w:rPr>
                <w:rFonts w:ascii="Times New Roman" w:hAnsi="Times New Roman" w:cs="Times New Roman"/>
                <w:sz w:val="24"/>
                <w:szCs w:val="24"/>
              </w:rPr>
              <w:t>омплексного развития  с</w:t>
            </w:r>
            <w:r w:rsidR="000B22A3"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</w:t>
            </w:r>
            <w:r w:rsidR="0084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B22A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</w:t>
            </w:r>
            <w:r w:rsidR="00846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2A3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 w:rsidR="00846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7">
              <w:rPr>
                <w:rFonts w:ascii="Times New Roman" w:hAnsi="Times New Roman" w:cs="Times New Roman"/>
                <w:sz w:val="24"/>
                <w:szCs w:val="24"/>
              </w:rPr>
              <w:t xml:space="preserve">«село Ковран» </w:t>
            </w:r>
            <w:r w:rsidR="00DE67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5B6A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  <w:r w:rsidR="000B22A3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0B22A3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B22A3" w:rsidRPr="00DD6C51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1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2A3" w:rsidRPr="00DD6C51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округов»</w:t>
            </w:r>
          </w:p>
          <w:p w:rsidR="000B22A3" w:rsidRDefault="006E45C4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№ 190-ФЗ;,  Генеральный   план   сельского 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Ковран» Тигильского</w:t>
            </w: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  района   Камчатского края</w:t>
            </w:r>
            <w:proofErr w:type="gramStart"/>
            <w:r w:rsidRPr="006E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 решением Собрания депу</w:t>
            </w: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«село Ковран» </w:t>
            </w: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 23 марта 2017года</w:t>
            </w: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B22A3" w:rsidRPr="001423AF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A3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46F07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846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46F07" w:rsidRPr="00846F07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сельское поселение «село Ковран»</w:t>
            </w:r>
          </w:p>
          <w:p w:rsidR="009B7E96" w:rsidRPr="001423AF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688621, Камчатский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Ковран,ул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 лет Октября,дом20</w:t>
            </w:r>
          </w:p>
          <w:p w:rsidR="000B22A3" w:rsidRPr="001423AF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96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7E96" w:rsidRPr="001423AF" w:rsidRDefault="009B7E9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7E96" w:rsidRPr="009B7E96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сельское поселение «село Ковран»</w:t>
            </w:r>
          </w:p>
          <w:p w:rsidR="009B7E96" w:rsidRPr="001423AF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688621, Камчатский </w:t>
            </w:r>
            <w:proofErr w:type="spellStart"/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игильски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Ковран,ул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 лет О</w:t>
            </w: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ктября,дом20</w:t>
            </w:r>
          </w:p>
        </w:tc>
      </w:tr>
      <w:tr w:rsidR="000B22A3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7E96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вышение качества жизни жителей сельского поселения «село Ковран» Тигильского муниципального района </w:t>
            </w:r>
            <w:proofErr w:type="spellStart"/>
            <w:r w:rsidR="009B7E96">
              <w:rPr>
                <w:rFonts w:ascii="Times New Roman" w:hAnsi="Times New Roman" w:cs="Times New Roman"/>
                <w:sz w:val="24"/>
                <w:szCs w:val="24"/>
              </w:rPr>
              <w:t>Камчатскго</w:t>
            </w:r>
            <w:proofErr w:type="spellEnd"/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 края путем:</w:t>
            </w:r>
          </w:p>
          <w:p w:rsidR="009B7E96" w:rsidRPr="009B7E96" w:rsidRDefault="009B7E96" w:rsidP="00323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9B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B7E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9B7E96" w:rsidRPr="009B7E96" w:rsidRDefault="009B7E96" w:rsidP="00323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9B7E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9B7E96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повышение доступности и качества медицинской помощи населению поселения, сохранение и улучшение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здоровья.</w:t>
            </w:r>
          </w:p>
          <w:p w:rsidR="009B7E96" w:rsidRPr="00827227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3" w:rsidRPr="00827227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96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7E96" w:rsidRPr="001423AF" w:rsidRDefault="009B7E9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7E96" w:rsidRPr="009B7E96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1. Развить систему социальной инфраструктуры в области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E840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Ковран»</w:t>
            </w: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E96" w:rsidRPr="009B7E96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2. Улучшить условия для самореализации, духовного и культурного обогащения и физического развития в поселении.</w:t>
            </w:r>
          </w:p>
          <w:p w:rsidR="009B7E96" w:rsidRPr="009B7E96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3. Внедрить современные формы организации досуга с учетом потребностей различных социально-возрастных групп населения в поселении. </w:t>
            </w:r>
          </w:p>
          <w:p w:rsidR="009B7E96" w:rsidRPr="009B7E96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4. Повысить эффективность оказания специализированной медицинской помощи.</w:t>
            </w:r>
          </w:p>
          <w:p w:rsidR="009B7E96" w:rsidRPr="001423AF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государственных гарантий оказания гражданам Российской Федерации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«село Ковран» </w:t>
            </w: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>бесплатной медицинской помощи.</w:t>
            </w:r>
          </w:p>
        </w:tc>
      </w:tr>
      <w:tr w:rsidR="000B22A3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E61BE9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(индикаторы) программы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tbl>
            <w:tblPr>
              <w:tblW w:w="1324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4750"/>
              <w:gridCol w:w="1151"/>
              <w:gridCol w:w="676"/>
              <w:gridCol w:w="709"/>
              <w:gridCol w:w="709"/>
              <w:gridCol w:w="708"/>
              <w:gridCol w:w="709"/>
              <w:gridCol w:w="851"/>
              <w:gridCol w:w="2409"/>
            </w:tblGrid>
            <w:tr w:rsidR="00E61BE9" w:rsidRPr="00E61BE9" w:rsidTr="0032345A">
              <w:trPr>
                <w:trHeight w:hRule="exact" w:val="490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4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3C0CE3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3C0CE3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75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362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4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 xml:space="preserve">1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2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этап</w:t>
                  </w:r>
                </w:p>
              </w:tc>
            </w:tr>
            <w:tr w:rsidR="00D636FB" w:rsidRPr="00E61BE9" w:rsidTr="0032345A">
              <w:trPr>
                <w:trHeight w:hRule="exact" w:val="518"/>
              </w:trPr>
              <w:tc>
                <w:tcPr>
                  <w:tcW w:w="57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636FB" w:rsidRPr="00E61BE9" w:rsidRDefault="00D636FB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636FB" w:rsidRPr="00E61BE9" w:rsidRDefault="00D636FB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636FB" w:rsidRPr="00E61BE9" w:rsidRDefault="00D636FB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1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2024</w:t>
                  </w:r>
                  <w:r w:rsidRPr="00E61BE9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</w:t>
                  </w:r>
                  <w:r w:rsidR="001E5B6A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2033</w:t>
                  </w:r>
                </w:p>
              </w:tc>
            </w:tr>
            <w:tr w:rsidR="00D636FB" w:rsidRPr="00E61BE9" w:rsidTr="0032345A">
              <w:trPr>
                <w:trHeight w:hRule="exact" w:val="69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ind w:right="72" w:hanging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Повышение уровня фактической обес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softHyphen/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печенности учреждениями культуры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D636FB" w:rsidRPr="00E61BE9" w:rsidTr="0032345A">
              <w:trPr>
                <w:trHeight w:hRule="exact" w:val="93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ind w:righ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Увеличение числа детей в возрасте от 5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до 18 лет, получающих дополнитель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softHyphen/>
                    <w:t>ное образование в сфере культуры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D636FB" w:rsidRPr="00E61BE9" w:rsidTr="0032345A">
              <w:trPr>
                <w:trHeight w:hRule="exact" w:val="69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ind w:right="13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Уровень обеспеченности плоскостны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softHyphen/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ми спортивными сооружениями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D636FB" w:rsidRPr="00E61BE9" w:rsidTr="00D636FB">
              <w:trPr>
                <w:trHeight w:hRule="exact" w:val="94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38" w:lineRule="exact"/>
                    <w:ind w:right="86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Уровень обеспеченности населения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специализированной медицинской по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softHyphen/>
                    <w:t>мощью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E61BE9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D636FB" w:rsidRPr="00432AD8" w:rsidRDefault="00D636FB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36FB" w:rsidRPr="00432AD8" w:rsidRDefault="00D636FB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A3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B22A3" w:rsidRDefault="00D636FB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46F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E5B6A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  <w:r w:rsidR="000B22A3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1BE9">
              <w:rPr>
                <w:rFonts w:ascii="Times New Roman" w:hAnsi="Times New Roman" w:cs="Times New Roman"/>
                <w:sz w:val="24"/>
                <w:szCs w:val="24"/>
              </w:rPr>
              <w:t>ы. Программа реализуется в 2 этапа:</w:t>
            </w:r>
          </w:p>
          <w:p w:rsidR="00E61BE9" w:rsidRDefault="00D636FB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1-этап-2018-2023</w:t>
            </w:r>
            <w:r w:rsidR="00E61BE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E61BE9" w:rsidRPr="001423AF" w:rsidRDefault="00D636FB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2-этап-2024</w:t>
            </w:r>
            <w:r w:rsidR="00E6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B6A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  <w:r w:rsidR="00E61BE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61BE9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E61BE9" w:rsidRDefault="00E61BE9" w:rsidP="00E61BE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Укрупненное описание </w:t>
            </w:r>
            <w:proofErr w:type="gramStart"/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запланированных</w:t>
            </w:r>
            <w:proofErr w:type="gramEnd"/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ме-роприятий</w:t>
            </w:r>
            <w:proofErr w:type="spellEnd"/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61BE9" w:rsidRPr="001423AF" w:rsidRDefault="00E61BE9" w:rsidP="00E61BE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51ED0" w:rsidRDefault="00E61BE9" w:rsidP="00D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>В сфере развития культуры</w:t>
            </w:r>
            <w:r w:rsidR="00D51E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51ED0" w:rsidRPr="00D503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развития физической культуры и спорта</w:t>
            </w: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: строительство в поселении  здания </w:t>
            </w:r>
            <w:r w:rsidR="00D636FB" w:rsidRPr="00D50332">
              <w:rPr>
                <w:rFonts w:ascii="Times New Roman" w:hAnsi="Times New Roman" w:cs="Times New Roman"/>
                <w:sz w:val="24"/>
                <w:szCs w:val="24"/>
              </w:rPr>
              <w:t>этнокультурного центра</w:t>
            </w:r>
            <w:r w:rsidR="00D50332"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 (Дома культуры) </w:t>
            </w:r>
            <w:r w:rsidR="00D636FB"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D0">
              <w:rPr>
                <w:rFonts w:ascii="Times New Roman" w:hAnsi="Times New Roman" w:cs="Times New Roman"/>
                <w:sz w:val="24"/>
                <w:szCs w:val="24"/>
              </w:rPr>
              <w:t xml:space="preserve">с залом </w:t>
            </w:r>
            <w:proofErr w:type="spellStart"/>
            <w:r w:rsidR="00D51ED0">
              <w:rPr>
                <w:rFonts w:ascii="Times New Roman" w:hAnsi="Times New Roman" w:cs="Times New Roman"/>
                <w:sz w:val="24"/>
                <w:szCs w:val="24"/>
              </w:rPr>
              <w:t>трансформером</w:t>
            </w:r>
            <w:proofErr w:type="spellEnd"/>
            <w:r w:rsidR="00D51ED0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позволяющим проводить спортивные мероприятия и общественно-культурные мероприятия</w:t>
            </w:r>
            <w:r w:rsidR="00D51ED0"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32AD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50332"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0 зрительских мест </w:t>
            </w:r>
            <w:r w:rsidR="00D636FB"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с мастерской народных художественных промыслов </w:t>
            </w:r>
            <w:r w:rsidR="00D50332"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помещениями библиотеки</w:t>
            </w:r>
            <w:r w:rsidR="00D51E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51ED0" w:rsidRDefault="00D51ED0" w:rsidP="00D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 поселении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детского сада на 30 мест</w:t>
            </w:r>
          </w:p>
          <w:p w:rsidR="00E61BE9" w:rsidRDefault="00E61BE9" w:rsidP="00D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 сфере развития здравоохранения: </w:t>
            </w:r>
            <w:r w:rsidR="00D50332" w:rsidRPr="00D50332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фельдшерско-акушерского пункта с размещением аптечного пункта</w:t>
            </w:r>
            <w:r w:rsidRPr="00D5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E61BE9">
              <w:rPr>
                <w:rFonts w:eastAsia="Calibri" w:cs="Times New Roman"/>
                <w:i/>
                <w:lang w:eastAsia="en-US"/>
              </w:rPr>
              <w:t xml:space="preserve"> </w:t>
            </w:r>
          </w:p>
        </w:tc>
      </w:tr>
      <w:tr w:rsidR="00E61BE9" w:rsidRPr="001423AF" w:rsidTr="0032345A">
        <w:tc>
          <w:tcPr>
            <w:tcW w:w="25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E61BE9" w:rsidRPr="001423AF" w:rsidRDefault="00E61BE9" w:rsidP="00E61BE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32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tbl>
            <w:tblPr>
              <w:tblW w:w="1329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777"/>
              <w:gridCol w:w="992"/>
              <w:gridCol w:w="993"/>
              <w:gridCol w:w="850"/>
              <w:gridCol w:w="1134"/>
              <w:gridCol w:w="1134"/>
              <w:gridCol w:w="1559"/>
              <w:gridCol w:w="1134"/>
              <w:gridCol w:w="44"/>
            </w:tblGrid>
            <w:tr w:rsidR="00E61BE9" w:rsidRPr="00E61BE9" w:rsidTr="0032345A">
              <w:trPr>
                <w:trHeight w:hRule="exact" w:val="28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53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8617" w:type="dxa"/>
                  <w:gridSpan w:val="9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2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Расходы, тыс. руб.</w:t>
                  </w:r>
                </w:p>
              </w:tc>
            </w:tr>
            <w:tr w:rsidR="00E61BE9" w:rsidRPr="00E61BE9" w:rsidTr="0032345A">
              <w:trPr>
                <w:gridAfter w:val="1"/>
                <w:wAfter w:w="44" w:type="dxa"/>
                <w:trHeight w:hRule="exact" w:val="586"/>
              </w:trPr>
              <w:tc>
                <w:tcPr>
                  <w:tcW w:w="4678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56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 xml:space="preserve">1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2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61BE9" w:rsidRPr="00E61BE9" w:rsidRDefault="00E61BE9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ВСЕГО</w:t>
                  </w:r>
                </w:p>
              </w:tc>
            </w:tr>
            <w:tr w:rsidR="001E5B6A" w:rsidRPr="00E61BE9" w:rsidTr="0032345A">
              <w:trPr>
                <w:gridAfter w:val="1"/>
                <w:wAfter w:w="44" w:type="dxa"/>
                <w:trHeight w:hRule="exact" w:val="538"/>
              </w:trPr>
              <w:tc>
                <w:tcPr>
                  <w:tcW w:w="4678" w:type="dxa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E5B6A" w:rsidRPr="00E61BE9" w:rsidRDefault="001E5B6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1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4" w:lineRule="exact"/>
                    <w:ind w:left="214" w:right="21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7"/>
                      <w:sz w:val="24"/>
                      <w:szCs w:val="24"/>
                    </w:rPr>
                    <w:t>2024</w:t>
                  </w:r>
                  <w:r w:rsidRPr="00E61BE9">
                    <w:rPr>
                      <w:rFonts w:ascii="Times New Roman" w:hAnsi="Times New Roman" w:cs="Times New Roman"/>
                      <w:color w:val="000000"/>
                      <w:spacing w:val="7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2033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E5B6A" w:rsidRPr="00E61BE9" w:rsidRDefault="001E5B6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4" w:lineRule="exact"/>
                    <w:ind w:left="214" w:right="21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E5B6A" w:rsidRPr="00E61BE9" w:rsidRDefault="001E5B6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4" w:lineRule="exact"/>
                    <w:ind w:left="214" w:right="21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61D" w:rsidRPr="00E61BE9" w:rsidTr="0032345A">
              <w:trPr>
                <w:gridAfter w:val="1"/>
                <w:wAfter w:w="44" w:type="dxa"/>
                <w:trHeight w:hRule="exact" w:val="50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38" w:lineRule="exact"/>
                    <w:ind w:right="2616" w:hanging="2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Всего </w:t>
                  </w:r>
                </w:p>
                <w:p w:rsidR="00A4161D" w:rsidRPr="00E61BE9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38" w:lineRule="exact"/>
                    <w:ind w:right="2616" w:hanging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128940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8C0723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131400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2614,5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541380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8C0723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>805939</w:t>
                  </w:r>
                  <w:r w:rsidR="00A4161D" w:rsidRPr="00432AD8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>,5</w:t>
                  </w:r>
                </w:p>
              </w:tc>
            </w:tr>
            <w:tr w:rsidR="00A4161D" w:rsidRPr="00E61BE9" w:rsidTr="0032345A">
              <w:trPr>
                <w:gridAfter w:val="1"/>
                <w:wAfter w:w="44" w:type="dxa"/>
                <w:trHeight w:hRule="exact" w:val="45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E61BE9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Федеральный и краевой бюджет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128940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8C0723" w:rsidP="00A4161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131315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A4161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515600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8C0723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779835</w:t>
                  </w:r>
                </w:p>
              </w:tc>
            </w:tr>
            <w:tr w:rsidR="00A4161D" w:rsidRPr="00E61BE9" w:rsidTr="0032345A">
              <w:trPr>
                <w:gridAfter w:val="1"/>
                <w:wAfter w:w="44" w:type="dxa"/>
                <w:trHeight w:hRule="exact" w:val="45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E61BE9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8C0723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8C0723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>125</w:t>
                  </w:r>
                </w:p>
              </w:tc>
            </w:tr>
            <w:tr w:rsidR="00A4161D" w:rsidRPr="00E61BE9" w:rsidTr="0032345A">
              <w:trPr>
                <w:gridAfter w:val="1"/>
                <w:wAfter w:w="44" w:type="dxa"/>
                <w:trHeight w:hRule="exact" w:val="46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E61BE9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Бюджет сельского поселения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A4161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124,5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A4161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>25780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432AD8" w:rsidP="00432A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pacing w:val="-18"/>
                      <w:sz w:val="24"/>
                      <w:szCs w:val="24"/>
                    </w:rPr>
                    <w:t>25979,5</w:t>
                  </w:r>
                </w:p>
              </w:tc>
            </w:tr>
            <w:tr w:rsidR="00A4161D" w:rsidRPr="00E61BE9" w:rsidTr="0032345A">
              <w:trPr>
                <w:gridAfter w:val="1"/>
                <w:wAfter w:w="44" w:type="dxa"/>
                <w:trHeight w:hRule="exact" w:val="45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E61BE9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4161D" w:rsidRPr="00432AD8" w:rsidRDefault="00A4161D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61BE9" w:rsidRDefault="00E61BE9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A3" w:rsidRPr="001423AF" w:rsidTr="0032345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588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подпрограмм и основных мероприятий</w:t>
            </w:r>
          </w:p>
        </w:tc>
      </w:tr>
      <w:tr w:rsidR="003019B3" w:rsidRPr="001423AF" w:rsidTr="0032345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580" w:type="dxa"/>
            <w:tcBorders>
              <w:top w:val="double" w:sz="2" w:space="0" w:color="C0C0C0"/>
              <w:left w:val="double" w:sz="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3019B3" w:rsidRPr="001423AF" w:rsidRDefault="003019B3" w:rsidP="003019B3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</w:t>
            </w:r>
            <w:proofErr w:type="gramStart"/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ре-</w:t>
            </w:r>
            <w:proofErr w:type="spellStart"/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зультаты</w:t>
            </w:r>
            <w:proofErr w:type="spellEnd"/>
            <w:proofErr w:type="gramEnd"/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13302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double" w:sz="2" w:space="0" w:color="C0C0C0"/>
            </w:tcBorders>
            <w:vAlign w:val="center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Повышение в поселении уровня обеспеченности учреждениями культуры до  </w:t>
            </w:r>
            <w:r w:rsidR="00EB5CDC" w:rsidRPr="00486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  <w:r w:rsidRPr="00486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%.</w:t>
            </w:r>
            <w:r w:rsidRPr="003019B3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</w:p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ре культуры, до </w:t>
            </w:r>
            <w:r w:rsidR="000477F5"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  <w:r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%.</w:t>
            </w:r>
            <w:r w:rsidRPr="003019B3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</w:p>
          <w:p w:rsidR="003019B3" w:rsidRPr="007E7CBC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Повышение уровня обеспеченности сельского поселения плоскостными спортивными сооружениями до </w:t>
            </w:r>
            <w:r w:rsidR="00EB5C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100 </w:t>
            </w:r>
            <w:r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%. </w:t>
            </w:r>
          </w:p>
          <w:p w:rsidR="003019B3" w:rsidRPr="001423AF" w:rsidRDefault="003019B3" w:rsidP="00EB5CD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в сельском поселении уровня обеспеченности учреждениями здравоохранения до </w:t>
            </w:r>
            <w:r w:rsidR="00EB5CDC"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  <w:r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%.</w:t>
            </w:r>
          </w:p>
        </w:tc>
      </w:tr>
    </w:tbl>
    <w:p w:rsidR="006E45C4" w:rsidRDefault="006E45C4" w:rsidP="00DF78DA">
      <w:pPr>
        <w:pStyle w:val="afa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E45C4" w:rsidSect="006E45C4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0B22A3" w:rsidRPr="003019B3" w:rsidRDefault="000B22A3" w:rsidP="00DF78DA">
      <w:pPr>
        <w:pStyle w:val="afa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B22A3" w:rsidRPr="003019B3" w:rsidRDefault="000B22A3" w:rsidP="00DF78DA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</w:p>
    <w:p w:rsidR="000B22A3" w:rsidRPr="003019B3" w:rsidRDefault="000B22A3" w:rsidP="00E244F7">
      <w:pPr>
        <w:pStyle w:val="af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9B3">
        <w:rPr>
          <w:rFonts w:ascii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0B22A3" w:rsidRPr="003019B3" w:rsidRDefault="000B22A3" w:rsidP="00E244F7">
      <w:pPr>
        <w:pStyle w:val="af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9B3">
        <w:rPr>
          <w:rFonts w:ascii="Times New Roman" w:hAnsi="Times New Roman" w:cs="Times New Roman"/>
          <w:sz w:val="28"/>
          <w:szCs w:val="28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0B22A3" w:rsidRPr="003019B3" w:rsidRDefault="000B22A3" w:rsidP="00E244F7">
      <w:pPr>
        <w:pStyle w:val="af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9B3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B22A3" w:rsidRPr="003019B3" w:rsidRDefault="000B22A3" w:rsidP="00E244F7">
      <w:pPr>
        <w:pStyle w:val="af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9B3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B22A3" w:rsidRPr="003019B3" w:rsidRDefault="00E244F7" w:rsidP="00E244F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019B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B22A3" w:rsidRPr="003019B3">
        <w:rPr>
          <w:rFonts w:ascii="Times New Roman" w:hAnsi="Times New Roman" w:cs="Times New Roman"/>
          <w:sz w:val="28"/>
          <w:szCs w:val="28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="000B22A3" w:rsidRPr="003019B3">
        <w:rPr>
          <w:rFonts w:ascii="Times New Roman" w:hAnsi="Times New Roman" w:cs="Times New Roman"/>
          <w:sz w:val="28"/>
          <w:szCs w:val="28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0B22A3" w:rsidRPr="003019B3" w:rsidRDefault="000B22A3" w:rsidP="00E244F7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B3">
        <w:rPr>
          <w:rFonts w:ascii="Times New Roman" w:hAnsi="Times New Roman" w:cs="Times New Roman"/>
          <w:sz w:val="28"/>
          <w:szCs w:val="28"/>
        </w:rPr>
        <w:t xml:space="preserve"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</w:t>
      </w:r>
      <w:r w:rsidRPr="003019B3">
        <w:rPr>
          <w:rFonts w:ascii="Times New Roman" w:hAnsi="Times New Roman" w:cs="Times New Roman"/>
          <w:sz w:val="28"/>
          <w:szCs w:val="28"/>
        </w:rPr>
        <w:lastRenderedPageBreak/>
        <w:t>выполнения мероприятий Программы и достижения целей развития социальной  инфраструктуры   сельского   поселения.</w:t>
      </w:r>
    </w:p>
    <w:p w:rsidR="000B22A3" w:rsidRPr="003019B3" w:rsidRDefault="000B22A3" w:rsidP="00E244F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Раздел 1. Характеристика существующего состояния социальной инфраструктуры сельского поселения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1.1. Социально-экономическое состояние поселения, сведения о градостроительной деятельности на территории сельского поселения.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32345A" w:rsidRPr="0032345A" w:rsidRDefault="0032345A" w:rsidP="0044142F">
      <w:pPr>
        <w:spacing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 «</w:t>
      </w: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ело</w:t>
      </w: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Ковран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Start"/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Средний сельский населенный пункт (от 0,2 до 1,0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чел.) согласно СП 42.13000.2011 «Градостроительство. Планировка и застройка городских и сельских поселений». </w:t>
      </w:r>
    </w:p>
    <w:p w:rsidR="0032345A" w:rsidRPr="0032345A" w:rsidRDefault="0032345A" w:rsidP="0044142F">
      <w:pPr>
        <w:spacing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>Расстояние от административного центра поселения до г.</w:t>
      </w:r>
      <w:r w:rsidR="00441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Петропавловска-Ка</w:t>
      </w:r>
      <w:r w:rsidR="0044142F"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>мчатского</w:t>
      </w: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650 км (осуществляется воздушным путем).</w:t>
      </w:r>
    </w:p>
    <w:p w:rsidR="0032345A" w:rsidRPr="0032345A" w:rsidRDefault="0032345A" w:rsidP="0044142F">
      <w:pPr>
        <w:spacing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>Расстояние от административного центра поселения до административного центра муниципального района 138 км.</w:t>
      </w:r>
    </w:p>
    <w:p w:rsidR="0032345A" w:rsidRPr="0032345A" w:rsidRDefault="0032345A" w:rsidP="0044142F">
      <w:pPr>
        <w:spacing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территории поселения - 125,5 </w:t>
      </w:r>
      <w:proofErr w:type="spellStart"/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>кв.км</w:t>
      </w:r>
      <w:proofErr w:type="spellEnd"/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2345A" w:rsidRPr="0032345A" w:rsidRDefault="0032345A" w:rsidP="0044142F">
      <w:pPr>
        <w:spacing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45A">
        <w:rPr>
          <w:rFonts w:ascii="Times New Roman" w:eastAsia="Calibri" w:hAnsi="Times New Roman" w:cs="Times New Roman"/>
          <w:sz w:val="28"/>
          <w:szCs w:val="28"/>
          <w:lang w:eastAsia="en-US"/>
        </w:rPr>
        <w:t>Границы сельского поселения «село Ковран» установлены Законом Корякского автономного округа от 05.07.2004 № 306-оз «О территории и границах муниципального образования – сельское поселение «село Ковран».</w:t>
      </w:r>
    </w:p>
    <w:p w:rsidR="0044142F" w:rsidRPr="0044142F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14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</w:t>
      </w:r>
    </w:p>
    <w:p w:rsidR="0044142F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4414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социальной  инфраструктуры  сельского  поселения</w:t>
      </w:r>
    </w:p>
    <w:p w:rsidR="006F4876" w:rsidRPr="0044142F" w:rsidRDefault="006F4876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142F" w:rsidRPr="0044142F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1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Общая площадь сельского  поселения   составляет  56,7га.  </w:t>
      </w:r>
    </w:p>
    <w:p w:rsidR="006F4876" w:rsidRPr="006F4876" w:rsidRDefault="006F4876" w:rsidP="006F48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 xml:space="preserve">Численность населения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6F4876" w:rsidRPr="006F4876" w:rsidRDefault="006F4876" w:rsidP="006F4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Численность сельского поселения «село Ковран» на 01.01.2017г, по данным Администрации Тигильского муниципального района, составляет 314 человек. За последние 4 года показатель численности населения имеет тенденцию к росту.</w:t>
      </w:r>
    </w:p>
    <w:p w:rsidR="006F4876" w:rsidRPr="006F4876" w:rsidRDefault="006F4876" w:rsidP="006F4876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876">
        <w:rPr>
          <w:rFonts w:ascii="Times New Roman" w:hAnsi="Times New Roman" w:cs="Times New Roman"/>
          <w:i/>
          <w:sz w:val="28"/>
          <w:szCs w:val="28"/>
        </w:rPr>
        <w:t>Статистика численности населения согласно данным Администрации Тигильского муниципального района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714"/>
        <w:gridCol w:w="2977"/>
        <w:gridCol w:w="2693"/>
      </w:tblGrid>
      <w:tr w:rsidR="006F4876" w:rsidRPr="006F4876" w:rsidTr="006F4876">
        <w:trPr>
          <w:trHeight w:val="780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714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Число родившихся за предыдущий период, чел.</w:t>
            </w:r>
          </w:p>
        </w:tc>
        <w:tc>
          <w:tcPr>
            <w:tcW w:w="2693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Число умерших за предыдущий период, чел.</w:t>
            </w:r>
          </w:p>
        </w:tc>
      </w:tr>
      <w:tr w:rsidR="006F4876" w:rsidRPr="006F4876" w:rsidTr="006F4876">
        <w:trPr>
          <w:trHeight w:val="330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77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876" w:rsidRPr="006F4876" w:rsidTr="006F4876">
        <w:trPr>
          <w:trHeight w:val="330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14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876" w:rsidRPr="006F4876" w:rsidTr="006F4876">
        <w:trPr>
          <w:trHeight w:val="330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14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77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000000" w:fill="FFFF00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876" w:rsidRPr="006F4876" w:rsidTr="006F4876">
        <w:trPr>
          <w:trHeight w:val="330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876" w:rsidRPr="006F4876" w:rsidTr="006F4876">
        <w:trPr>
          <w:trHeight w:val="315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876" w:rsidRPr="006F4876" w:rsidTr="006F4876">
        <w:trPr>
          <w:trHeight w:val="315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876" w:rsidRPr="006F4876" w:rsidTr="006F4876">
        <w:trPr>
          <w:trHeight w:val="315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876" w:rsidRPr="006F4876" w:rsidTr="006F4876">
        <w:trPr>
          <w:trHeight w:val="315"/>
        </w:trPr>
        <w:tc>
          <w:tcPr>
            <w:tcW w:w="1250" w:type="dxa"/>
            <w:shd w:val="clear" w:color="auto" w:fill="auto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4876" w:rsidRPr="006F4876" w:rsidRDefault="006F4876" w:rsidP="006F4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4876" w:rsidRDefault="006F4876" w:rsidP="0044142F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</w:p>
    <w:p w:rsidR="006F4876" w:rsidRDefault="006F4876" w:rsidP="0044142F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</w:p>
    <w:p w:rsidR="006F4876" w:rsidRPr="006F4876" w:rsidRDefault="006F4876" w:rsidP="006F4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во всем регионе на протяжении 20 лет наблюдается снижение численности населения. </w:t>
      </w:r>
      <w:proofErr w:type="gramStart"/>
      <w:r w:rsidRPr="006F4876">
        <w:rPr>
          <w:rFonts w:ascii="Times New Roman" w:hAnsi="Times New Roman" w:cs="Times New Roman"/>
          <w:sz w:val="28"/>
          <w:szCs w:val="28"/>
        </w:rPr>
        <w:t>Еще в 1990 г. в Камчатском крае проживало 479 тыс. человек, но уже, в 2000 г. – 372,3 тыс. человек, в 2007 г. – 330,8 тыс. человек, а к началу 2016 г. – 316,1 тыс. человек.</w:t>
      </w:r>
      <w:proofErr w:type="gramEnd"/>
      <w:r w:rsidRPr="006F4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876">
        <w:rPr>
          <w:rFonts w:ascii="Times New Roman" w:hAnsi="Times New Roman" w:cs="Times New Roman"/>
          <w:sz w:val="28"/>
          <w:szCs w:val="28"/>
        </w:rPr>
        <w:t xml:space="preserve">На протяжении последних двух десятилетий численность населения Камчатского края неуклонно сокращается: среднегодовые темпы ее роста за период 1991-2015 гг. составили 99,0 %, в том числе за 2001-2015 гг. – 98,9 %. Сокращение населения по сравнению с 1990 г. составило 162,9 тыс. человек, или 34,0 %, а по сравнению с 2007 г. – 14,7 тыс. человек, или 4,4 %. </w:t>
      </w:r>
      <w:proofErr w:type="gramEnd"/>
    </w:p>
    <w:p w:rsidR="006F4876" w:rsidRPr="006F4876" w:rsidRDefault="006F4876" w:rsidP="006F4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 xml:space="preserve">В настоящее время в сельском поселении уровень рождаемости ниже уровня смертности. Так, в 2016г. общее число </w:t>
      </w:r>
      <w:proofErr w:type="gramStart"/>
      <w:r w:rsidRPr="006F4876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6F4876">
        <w:rPr>
          <w:rFonts w:ascii="Times New Roman" w:hAnsi="Times New Roman" w:cs="Times New Roman"/>
          <w:sz w:val="28"/>
          <w:szCs w:val="28"/>
        </w:rPr>
        <w:t xml:space="preserve"> составило 12,7‰, общее число умерших 19,1‰. В результате уровень естественного прироста составил -6,4‰.</w:t>
      </w:r>
    </w:p>
    <w:p w:rsidR="006F4876" w:rsidRPr="006F4876" w:rsidRDefault="006F4876" w:rsidP="006F4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>Средний уровень рождаемости</w:t>
      </w:r>
      <w:r w:rsidR="00E7462D">
        <w:rPr>
          <w:rFonts w:ascii="Times New Roman" w:hAnsi="Times New Roman" w:cs="Times New Roman"/>
          <w:sz w:val="28"/>
          <w:szCs w:val="28"/>
        </w:rPr>
        <w:t xml:space="preserve"> за 7 лет – 12,5</w:t>
      </w:r>
      <w:r w:rsidR="00E7462D" w:rsidRPr="00E7462D">
        <w:rPr>
          <w:rFonts w:ascii="Times New Roman" w:hAnsi="Times New Roman" w:cs="Times New Roman"/>
          <w:sz w:val="28"/>
          <w:szCs w:val="28"/>
        </w:rPr>
        <w:t>5</w:t>
      </w:r>
      <w:r w:rsidR="00E7462D">
        <w:rPr>
          <w:rFonts w:ascii="Times New Roman" w:hAnsi="Times New Roman" w:cs="Times New Roman"/>
          <w:sz w:val="28"/>
          <w:szCs w:val="28"/>
        </w:rPr>
        <w:t>%</w:t>
      </w:r>
      <w:r w:rsidRPr="006F4876">
        <w:rPr>
          <w:rFonts w:ascii="Times New Roman" w:hAnsi="Times New Roman" w:cs="Times New Roman"/>
          <w:sz w:val="28"/>
          <w:szCs w:val="28"/>
        </w:rPr>
        <w:t xml:space="preserve"> (низкий), что ниже показателей по </w:t>
      </w:r>
      <w:proofErr w:type="spellStart"/>
      <w:r w:rsidRPr="006F4876">
        <w:rPr>
          <w:rFonts w:ascii="Times New Roman" w:hAnsi="Times New Roman" w:cs="Times New Roman"/>
          <w:sz w:val="28"/>
          <w:szCs w:val="28"/>
        </w:rPr>
        <w:t>Т</w:t>
      </w:r>
      <w:r w:rsidR="00E7462D">
        <w:rPr>
          <w:rFonts w:ascii="Times New Roman" w:hAnsi="Times New Roman" w:cs="Times New Roman"/>
          <w:sz w:val="28"/>
          <w:szCs w:val="28"/>
        </w:rPr>
        <w:t>игильскому</w:t>
      </w:r>
      <w:proofErr w:type="spellEnd"/>
      <w:r w:rsidR="00E7462D">
        <w:rPr>
          <w:rFonts w:ascii="Times New Roman" w:hAnsi="Times New Roman" w:cs="Times New Roman"/>
          <w:sz w:val="28"/>
          <w:szCs w:val="28"/>
        </w:rPr>
        <w:t xml:space="preserve"> району в целом (15,2%</w:t>
      </w:r>
      <w:r w:rsidRPr="006F4876">
        <w:rPr>
          <w:rFonts w:ascii="Times New Roman" w:hAnsi="Times New Roman" w:cs="Times New Roman"/>
          <w:sz w:val="28"/>
          <w:szCs w:val="28"/>
        </w:rPr>
        <w:t xml:space="preserve"> в 2016г.). Средний уро</w:t>
      </w:r>
      <w:r w:rsidR="00E7462D">
        <w:rPr>
          <w:rFonts w:ascii="Times New Roman" w:hAnsi="Times New Roman" w:cs="Times New Roman"/>
          <w:sz w:val="28"/>
          <w:szCs w:val="28"/>
        </w:rPr>
        <w:t>вень смертности за 7 лет – 18,5%</w:t>
      </w:r>
      <w:r w:rsidRPr="006F4876">
        <w:rPr>
          <w:rFonts w:ascii="Times New Roman" w:hAnsi="Times New Roman" w:cs="Times New Roman"/>
          <w:sz w:val="28"/>
          <w:szCs w:val="28"/>
        </w:rPr>
        <w:t xml:space="preserve"> (высокий), что также ниже </w:t>
      </w:r>
      <w:proofErr w:type="spellStart"/>
      <w:r w:rsidRPr="006F4876">
        <w:rPr>
          <w:rFonts w:ascii="Times New Roman" w:hAnsi="Times New Roman" w:cs="Times New Roman"/>
          <w:sz w:val="28"/>
          <w:szCs w:val="28"/>
        </w:rPr>
        <w:t>с</w:t>
      </w:r>
      <w:r w:rsidR="00E7462D">
        <w:rPr>
          <w:rFonts w:ascii="Times New Roman" w:hAnsi="Times New Roman" w:cs="Times New Roman"/>
          <w:sz w:val="28"/>
          <w:szCs w:val="28"/>
        </w:rPr>
        <w:t>реднерайонных</w:t>
      </w:r>
      <w:proofErr w:type="spellEnd"/>
      <w:r w:rsidR="00E7462D">
        <w:rPr>
          <w:rFonts w:ascii="Times New Roman" w:hAnsi="Times New Roman" w:cs="Times New Roman"/>
          <w:sz w:val="28"/>
          <w:szCs w:val="28"/>
        </w:rPr>
        <w:t xml:space="preserve"> показателей (22,4%</w:t>
      </w:r>
      <w:r w:rsidRPr="006F4876">
        <w:rPr>
          <w:rFonts w:ascii="Times New Roman" w:hAnsi="Times New Roman" w:cs="Times New Roman"/>
          <w:sz w:val="28"/>
          <w:szCs w:val="28"/>
        </w:rPr>
        <w:t xml:space="preserve"> в 2016г.)</w:t>
      </w:r>
    </w:p>
    <w:p w:rsidR="006F4876" w:rsidRPr="006F4876" w:rsidRDefault="006F4876" w:rsidP="006F487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876" w:rsidRPr="006F4876" w:rsidRDefault="006D3774" w:rsidP="006F487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0.7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">
            <v:imagedata r:id="rId7" o:title=""/>
            <o:lock v:ext="edit" aspectratio="f"/>
          </v:shape>
        </w:pict>
      </w:r>
    </w:p>
    <w:p w:rsidR="006F4876" w:rsidRPr="006F4876" w:rsidRDefault="006F4876" w:rsidP="006F487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F4876" w:rsidRPr="006F4876" w:rsidRDefault="006F4876" w:rsidP="006F487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F4876">
        <w:rPr>
          <w:rFonts w:ascii="Times New Roman" w:hAnsi="Times New Roman" w:cs="Times New Roman"/>
          <w:i/>
        </w:rPr>
        <w:t>Динамика рождаемости и смертности сельского поселения «село Ковран»</w:t>
      </w:r>
    </w:p>
    <w:p w:rsidR="006F4876" w:rsidRPr="006F4876" w:rsidRDefault="006F4876" w:rsidP="006F4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876" w:rsidRPr="006F4876" w:rsidRDefault="006F4876" w:rsidP="006F4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876">
        <w:rPr>
          <w:rFonts w:ascii="Times New Roman" w:hAnsi="Times New Roman" w:cs="Times New Roman"/>
          <w:sz w:val="28"/>
          <w:szCs w:val="28"/>
        </w:rPr>
        <w:t xml:space="preserve">Ситуация, сложившаяся в механическом движении населения поселения, характеризуется миграционным притоком населения – незначительным превышением числа прибывших жителей над числом выбывших. </w:t>
      </w:r>
      <w:r w:rsidRPr="006F4876">
        <w:rPr>
          <w:rFonts w:ascii="Times New Roman" w:hAnsi="Times New Roman" w:cs="Times New Roman"/>
          <w:sz w:val="28"/>
          <w:szCs w:val="28"/>
          <w:u w:val="single"/>
        </w:rPr>
        <w:t>Миграционное сальдо в период с 2011 по 2014 год нулевое, а в период с 2015 по 2017 год составило плюс 17 человек</w:t>
      </w:r>
      <w:r w:rsidRPr="006F4876">
        <w:rPr>
          <w:rFonts w:ascii="Times New Roman" w:hAnsi="Times New Roman" w:cs="Times New Roman"/>
          <w:sz w:val="28"/>
          <w:szCs w:val="28"/>
        </w:rPr>
        <w:t xml:space="preserve">. Таким образом, в последние годы механический приток населения способствует росту численности населения в сельском поселении. </w:t>
      </w:r>
    </w:p>
    <w:p w:rsidR="006F4876" w:rsidRPr="00E702E8" w:rsidRDefault="00E702E8" w:rsidP="006F4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E8">
        <w:rPr>
          <w:rFonts w:ascii="Times New Roman" w:hAnsi="Times New Roman" w:cs="Times New Roman"/>
          <w:sz w:val="28"/>
          <w:szCs w:val="28"/>
        </w:rPr>
        <w:t xml:space="preserve">Для стимулирования уровня рождаемости необходимо способствовать укреплению института семьи, росту благосостояния населения, помощи многодетным, молодым и малообеспеченным семьям. </w:t>
      </w:r>
      <w:proofErr w:type="gramStart"/>
      <w:r w:rsidRPr="00E702E8">
        <w:rPr>
          <w:rFonts w:ascii="Times New Roman" w:hAnsi="Times New Roman" w:cs="Times New Roman"/>
          <w:sz w:val="28"/>
          <w:szCs w:val="28"/>
        </w:rPr>
        <w:t xml:space="preserve">Основные направления снижения уровня смертности связаны с предупреждением и снижением материнской и младенческой смертности, увеличением продолжительности жизни за счет сокращения летальных исходов населения трудоспособного </w:t>
      </w:r>
      <w:r w:rsidRPr="00E702E8">
        <w:rPr>
          <w:rFonts w:ascii="Times New Roman" w:hAnsi="Times New Roman" w:cs="Times New Roman"/>
          <w:sz w:val="28"/>
          <w:szCs w:val="28"/>
        </w:rPr>
        <w:lastRenderedPageBreak/>
        <w:t>возраста, улучшением качества жизни, созданием условий для укрепления здоровья и здорового образа жизни населения.</w:t>
      </w:r>
      <w:proofErr w:type="gramEnd"/>
    </w:p>
    <w:p w:rsidR="0044142F" w:rsidRPr="0044142F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</w:t>
      </w:r>
      <w:r w:rsidR="0044142F" w:rsidRPr="0044142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</w:t>
      </w:r>
    </w:p>
    <w:p w:rsidR="0044142F" w:rsidRPr="009B4028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0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отраслей социальной сферы</w:t>
      </w:r>
    </w:p>
    <w:p w:rsidR="0044142F" w:rsidRPr="009B4028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142F" w:rsidRPr="009B4028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0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44142F" w:rsidRPr="009B4028" w:rsidRDefault="00E7462D" w:rsidP="0044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Прогнозом на 2018</w:t>
      </w:r>
      <w:r w:rsidR="0044142F"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период до </w:t>
      </w:r>
      <w:r w:rsidR="001E5B6A">
        <w:rPr>
          <w:rFonts w:ascii="Times New Roman" w:eastAsia="Calibri" w:hAnsi="Times New Roman" w:cs="Times New Roman"/>
          <w:sz w:val="28"/>
          <w:szCs w:val="28"/>
          <w:lang w:eastAsia="en-US"/>
        </w:rPr>
        <w:t>2033</w:t>
      </w:r>
      <w:r w:rsidR="0044142F"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44142F" w:rsidRPr="009B4028" w:rsidRDefault="00E702E8" w:rsidP="0044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142F"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-повышение уровня жизни населения сельского, в том числе на основе развития социальной инфраструктуры;</w:t>
      </w:r>
    </w:p>
    <w:p w:rsidR="0044142F" w:rsidRPr="009B4028" w:rsidRDefault="00E702E8" w:rsidP="0044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142F"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4142F" w:rsidRPr="009B4028" w:rsidRDefault="00E702E8" w:rsidP="0044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4142F"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условий для гармоничного развития подрастающего поколения в поселении;</w:t>
      </w:r>
    </w:p>
    <w:p w:rsidR="0044142F" w:rsidRPr="009B4028" w:rsidRDefault="00E702E8" w:rsidP="0044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142F"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-сохранение культурного наследия.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Общая площадь существующего жилищного</w:t>
      </w:r>
      <w:r w:rsidR="00E7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фонда в с. Ковран на 01.01.2018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по официально опубликованным данным Федеральной службы государственной статистики, составляет 5,4 тыс.м</w:t>
      </w:r>
      <w:proofErr w:type="gram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85% жилого фонда находится в муниципальной собственности. Большая часть жилищного фонда – малоэтажный деревянный фонд. 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жилищная обеспеченность населения составляет 17,2 м</w:t>
      </w:r>
      <w:proofErr w:type="gram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общей площади на человека, что значительно ниже предельной минимальной обеспеченности общей площадью жилых помещений для сельских поселений, установленной Нормативами градостроительного проектирования Камчатского края (25, 8 м2 в 2015 году и 27,5 м2 к 2020 году)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По данным Администрации сельского поселения «село Ковран», на 01.11.2017г. 22% жилищного фонда (1189,1 м</w:t>
      </w:r>
      <w:proofErr w:type="gram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) признано аварийными и подлежащими сносу. С каждым годом возрастает площадь аварийного жилищного фонда. Это говорит, прежде всего, о недостаточном материальном обеспечении населения, и, вследствие этого, невозможности проведения плановых текущих ремонтов и капитальных ремонтов зданий.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потребности в новом жилищном строительстве произведен с учетом прогнозируемой численности населения, а также и замены ветхого и аварийного жилого фонда.</w:t>
      </w:r>
    </w:p>
    <w:p w:rsidR="0044142F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перспективного жилищного строительства просчитаны с учетом оптимального использования площадей, предназначенных для развития сельского поселения. Новое строительство преимущественно будет осуществляться 2-х и 4-х секционной блокированной жилой застройкой, на освобождаемых от ветхого жилья территориях.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Целью генерального плана сельского поселения, как документа территориального планирования, является выработка стратегии устойчивого развития территории, обеспечивающей социально-экономическое развитие сельского поселения, исходя из совокупности социальных, экономических, экологических и иных факторов.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данной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Камчатского края, Тигильского муниципального района, сельского поселения «село Ковран», граждан и их объединений.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Мероприятия, предусматриваемые генеральным планом сельского поселения, позволят добиться следующих целей: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повышения эффективности использования имеющегося  социально-экономического потенциала территории;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- улучшения качества среды жизнедеятельности населения;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совершенствования системы расселения в границах сельского поселения  (в </w:t>
      </w:r>
      <w:proofErr w:type="spell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. посредством развития застроенных территорий);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совершенствования транспортной и инженерной инфраструктур;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- улучшения экологической ситуации;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обеспечения безопасности территорий, подверженных риску </w:t>
      </w:r>
      <w:proofErr w:type="spell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</w:t>
      </w:r>
      <w:proofErr w:type="spellEnd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</w:p>
    <w:p w:rsidR="00E702E8" w:rsidRPr="00E702E8" w:rsidRDefault="00E702E8" w:rsidP="00E70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вения</w:t>
      </w:r>
      <w:proofErr w:type="spellEnd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чрезвычайных ситуаций.</w:t>
      </w:r>
    </w:p>
    <w:p w:rsidR="003019B3" w:rsidRPr="003019B3" w:rsidRDefault="009B4028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</w:t>
      </w:r>
      <w:r w:rsidR="003019B3" w:rsidRPr="003019B3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eastAsia="en-US"/>
        </w:rPr>
        <w:t xml:space="preserve">                           </w:t>
      </w:r>
    </w:p>
    <w:p w:rsidR="00F40F33" w:rsidRDefault="003019B3" w:rsidP="00441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настоящее время социальная сфера в сельском поселении представлена</w:t>
      </w:r>
      <w:r w:rsidR="00F40F3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В настоящий момент на территории с. Ковран функционируют:</w:t>
      </w:r>
    </w:p>
    <w:p w:rsidR="005110BF" w:rsidRPr="005110BF" w:rsidRDefault="005110BF" w:rsidP="005110BF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Ковранский детский сад «</w:t>
      </w:r>
      <w:r w:rsidRPr="005110BF">
        <w:rPr>
          <w:rFonts w:ascii="Times New Roman" w:hAnsi="Times New Roman" w:cs="Times New Roman"/>
          <w:sz w:val="28"/>
          <w:szCs w:val="28"/>
          <w:shd w:val="clear" w:color="auto" w:fill="FFFFFF"/>
        </w:rPr>
        <w:t>ИЙАНОЧХ</w:t>
      </w:r>
      <w:r w:rsidRPr="005110BF">
        <w:rPr>
          <w:rFonts w:ascii="Times New Roman" w:hAnsi="Times New Roman" w:cs="Times New Roman"/>
          <w:sz w:val="28"/>
          <w:szCs w:val="28"/>
        </w:rPr>
        <w:t>», мощностью 40 мест.</w:t>
      </w:r>
    </w:p>
    <w:p w:rsidR="005110BF" w:rsidRPr="005110BF" w:rsidRDefault="005110BF" w:rsidP="005110BF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«Ковранская средняя школа» на 192 места.</w:t>
      </w:r>
    </w:p>
    <w:p w:rsidR="005110BF" w:rsidRPr="005110BF" w:rsidRDefault="005110BF" w:rsidP="005110BF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спортивные объекты МБОУ «Ковранская средняя школа»: спортивный зал мощностью 154 кв. м площади пола, а также мини-стадион с хоккейной коробкой площадью 1500 кв. м.</w:t>
      </w:r>
    </w:p>
    <w:p w:rsidR="005110BF" w:rsidRPr="005110BF" w:rsidRDefault="005110BF" w:rsidP="005110BF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Фельдшерско-акушерский пункт на 10 посещений в смену.</w:t>
      </w:r>
    </w:p>
    <w:p w:rsidR="005110BF" w:rsidRPr="005110BF" w:rsidRDefault="005110BF" w:rsidP="005110BF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«Ковранский сельский дом культуры», в здании которого расположена библиотека. Информация о мощности объектов не предоставлена.</w:t>
      </w:r>
    </w:p>
    <w:p w:rsidR="005110BF" w:rsidRPr="005110BF" w:rsidRDefault="005110BF" w:rsidP="005110BF">
      <w:pPr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Магазин мощностью 102 кв. м. торговой площади.</w:t>
      </w:r>
    </w:p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 xml:space="preserve">Нормативная потребность, а также существующие объекты социального и культурно-бытового обслуживания приведены в таблице. </w:t>
      </w:r>
    </w:p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0BF" w:rsidRPr="005110BF" w:rsidRDefault="005110BF" w:rsidP="005110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110BF">
        <w:rPr>
          <w:rFonts w:ascii="Times New Roman" w:hAnsi="Times New Roman" w:cs="Times New Roman"/>
          <w:i/>
          <w:sz w:val="24"/>
          <w:szCs w:val="28"/>
        </w:rPr>
        <w:t xml:space="preserve">Развитие системы культурно-бытового обслуживания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"/>
        <w:gridCol w:w="2336"/>
        <w:gridCol w:w="1305"/>
        <w:gridCol w:w="1328"/>
        <w:gridCol w:w="1575"/>
        <w:gridCol w:w="1577"/>
        <w:gridCol w:w="1471"/>
      </w:tblGrid>
      <w:tr w:rsidR="005110BF" w:rsidRPr="005110BF" w:rsidTr="00E7462D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110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110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5110BF">
              <w:rPr>
                <w:rFonts w:ascii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Ед.</w:t>
            </w:r>
          </w:p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-25" w:right="-1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Фактическая обеспеченность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-25" w:right="-1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Нормативная обеспеченность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-25" w:right="-1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Необходимое строительство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t>Образование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Дошкольное 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число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28 мест на 1000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0BF"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число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lang w:val="en-US"/>
              </w:rPr>
              <w:t>I</w:t>
            </w:r>
            <w:r w:rsidRPr="005110BF">
              <w:rPr>
                <w:rFonts w:ascii="Times New Roman" w:hAnsi="Times New Roman" w:cs="Times New Roman"/>
              </w:rPr>
              <w:t>-</w:t>
            </w:r>
            <w:r w:rsidRPr="005110BF">
              <w:rPr>
                <w:rFonts w:ascii="Times New Roman" w:hAnsi="Times New Roman" w:cs="Times New Roman"/>
                <w:lang w:val="en-US"/>
              </w:rPr>
              <w:t>XI</w:t>
            </w:r>
            <w:r w:rsidRPr="005110BF">
              <w:rPr>
                <w:rFonts w:ascii="Times New Roman" w:hAnsi="Times New Roman" w:cs="Times New Roman"/>
              </w:rPr>
              <w:t xml:space="preserve"> классы – 111 мест на 1000 человек;</w:t>
            </w:r>
          </w:p>
          <w:p w:rsidR="005110BF" w:rsidRPr="005110BF" w:rsidRDefault="005110BF" w:rsidP="00511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  <w:lang w:val="en-US"/>
              </w:rPr>
              <w:t>I</w:t>
            </w:r>
            <w:r w:rsidRPr="005110BF">
              <w:rPr>
                <w:rFonts w:ascii="Times New Roman" w:hAnsi="Times New Roman" w:cs="Times New Roman"/>
              </w:rPr>
              <w:t>-</w:t>
            </w:r>
            <w:r w:rsidRPr="005110BF">
              <w:rPr>
                <w:rFonts w:ascii="Times New Roman" w:hAnsi="Times New Roman" w:cs="Times New Roman"/>
                <w:lang w:val="en-US"/>
              </w:rPr>
              <w:t>XI</w:t>
            </w:r>
            <w:r w:rsidRPr="005110BF">
              <w:rPr>
                <w:rFonts w:ascii="Times New Roman" w:hAnsi="Times New Roman" w:cs="Times New Roman"/>
              </w:rPr>
              <w:t xml:space="preserve"> классы – 17 мест на 1000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110BF"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t>Здравоохранение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Фельдшерско-</w:t>
            </w:r>
            <w:r w:rsidRPr="005110BF">
              <w:rPr>
                <w:rFonts w:ascii="Times New Roman" w:eastAsia="DejaVu Sans" w:hAnsi="Times New Roman" w:cs="Times New Roman"/>
                <w:kern w:val="2"/>
              </w:rPr>
              <w:lastRenderedPageBreak/>
              <w:t>акушерский пункт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 на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lastRenderedPageBreak/>
              <w:t>Физическая культура и спорт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80</w:t>
            </w:r>
            <w:r w:rsidRPr="005110BF">
              <w:rPr>
                <w:rFonts w:ascii="Times New Roman" w:hAnsi="Times New Roman" w:cs="Times New Roman"/>
                <w:bCs/>
              </w:rPr>
              <w:t>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Плоскостные сооружения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По заданию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По заданию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t>Культура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10BF">
              <w:rPr>
                <w:rFonts w:ascii="Times New Roman" w:eastAsia="DejaVu Sans" w:hAnsi="Times New Roman" w:cs="Times New Roman"/>
                <w:kern w:val="2"/>
              </w:rPr>
              <w:t>Тыс</w:t>
            </w:r>
            <w:proofErr w:type="gramStart"/>
            <w:r w:rsidRPr="005110BF">
              <w:rPr>
                <w:rFonts w:ascii="Times New Roman" w:eastAsia="DejaVu Sans" w:hAnsi="Times New Roman" w:cs="Times New Roman"/>
                <w:kern w:val="2"/>
              </w:rPr>
              <w:t>.э</w:t>
            </w:r>
            <w:proofErr w:type="gramEnd"/>
            <w:r w:rsidRPr="005110BF">
              <w:rPr>
                <w:rFonts w:ascii="Times New Roman" w:eastAsia="DejaVu Sans" w:hAnsi="Times New Roman" w:cs="Times New Roman"/>
                <w:kern w:val="2"/>
              </w:rPr>
              <w:t>кз</w:t>
            </w:r>
            <w:proofErr w:type="spellEnd"/>
            <w:r w:rsidRPr="005110BF">
              <w:rPr>
                <w:rFonts w:ascii="Times New Roman" w:eastAsia="DejaVu Sans" w:hAnsi="Times New Roman" w:cs="Times New Roman"/>
                <w:kern w:val="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6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1,638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Клубы и учреждения клубного типа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300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  <w:b/>
                <w:bCs/>
              </w:rPr>
              <w:t>Бытовое обслуживание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Почтовое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 на поселение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Торговые объекты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Кв. м. торговой площади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300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посадочных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40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Предприятия бытового обслуживания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7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</w:tbl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Схемой территориального планирования Тигильского муниципального района запланирована реконструкция ФАП с размещением аптеки.</w:t>
      </w:r>
    </w:p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В связи с большим количеством малообеспеченного населения на территории села, проектом предлагается организация социальной столовой.</w:t>
      </w:r>
    </w:p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</w:rPr>
        <w:t>Строительство объектов общественного питания и бытового обслуживания не предусмотрено, в связи с отсутствием необходимости.</w:t>
      </w:r>
    </w:p>
    <w:p w:rsidR="005110BF" w:rsidRPr="005110BF" w:rsidRDefault="005110BF" w:rsidP="005110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застройке сельского поселения могут быть использованы:</w:t>
      </w:r>
      <w:proofErr w:type="gramEnd"/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традиционные типы учебно-воспитательных учреждений – детские дошкольные учреждения, общеобразовательные школы (начальные, основные);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малокомплектные школы и детские дошкольные учреждения (с уменьшенной наполняемостью классов и групп);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учебно-воспитательные комплексы на базе школ;</w:t>
      </w:r>
    </w:p>
    <w:p w:rsid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центры просвещения, культуры и спорта на базе школ.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 Технико-экономические параметры существующих объектов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социальной инфраструктуры сельского поселения. Прогнозируемый спрос на услуги социальной сферы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1.2.1. </w:t>
      </w: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Сфера образования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B4028" w:rsidRPr="009B4028" w:rsidRDefault="003019B3" w:rsidP="009B4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Образовательные учреждения в сельском поселении представлены: </w:t>
      </w:r>
      <w:r w:rsidR="00DA11B3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A11B3" w:rsidRPr="009B40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</w:t>
      </w:r>
      <w:r w:rsidRPr="003019B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бщеобра</w:t>
      </w:r>
      <w:r w:rsidR="00DA11B3" w:rsidRPr="009B40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зовательной школой</w:t>
      </w:r>
      <w:r w:rsidR="00DA11B3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</w:t>
      </w:r>
      <w:r w:rsidR="003A3AB7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A11B3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мест. 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Здание, в котором размещены школа, постройки </w:t>
      </w:r>
      <w:r w:rsidR="00DA11B3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>1988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9B4028"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Общеобразовательная школа осуществляет обучение и воспитание подрастающего поколения. В настоящее время в школе обучается 35 учеников с 1 по 11 классы.</w:t>
      </w:r>
    </w:p>
    <w:p w:rsidR="009B4028" w:rsidRPr="009B4028" w:rsidRDefault="009B4028" w:rsidP="009B4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прочных знаний, умений и навыков имеются оснащенные кабинеты. Для развития творческих способностей учащиеся посещают </w:t>
      </w: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факультативы, кружки и секции.</w:t>
      </w:r>
      <w:r w:rsidRPr="009B4028">
        <w:t xml:space="preserve"> </w:t>
      </w: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В кружке по национальной вышивке ребята учатся вышивать изысканные традиционные орнаменты.</w:t>
      </w:r>
    </w:p>
    <w:p w:rsidR="009B4028" w:rsidRPr="009B4028" w:rsidRDefault="009B4028" w:rsidP="009B4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Работает танцевальный кружок и спортивные секции по футболу,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баскетболу, волейболу.</w:t>
      </w:r>
    </w:p>
    <w:p w:rsidR="003019B3" w:rsidRPr="003019B3" w:rsidRDefault="009B4028" w:rsidP="009B4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Существующая обеспеченность населения в сфере образования соответствует расчетной норме. Образовательная программа реализуется в одну смену.</w:t>
      </w:r>
    </w:p>
    <w:p w:rsidR="00927A3D" w:rsidRDefault="00DA11B3" w:rsidP="00DA1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196605" w:rsidRPr="0048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Детский сад на </w:t>
      </w:r>
      <w:r w:rsidR="00CB611C" w:rsidRPr="00486FE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96605" w:rsidRPr="00486FE4">
        <w:rPr>
          <w:rFonts w:ascii="Times New Roman" w:eastAsia="Calibri" w:hAnsi="Times New Roman" w:cs="Times New Roman"/>
          <w:sz w:val="28"/>
          <w:szCs w:val="28"/>
          <w:lang w:eastAsia="en-US"/>
        </w:rPr>
        <w:t>0 мест,1963 г. постройки.</w:t>
      </w:r>
      <w:r w:rsidR="00486FE4" w:rsidRPr="0048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Здание ветхое не соответствует санитарным нормам для дошкольных образовательных учреждений. Капитальный ремонт и реконструкция здания не целесообразны</w:t>
      </w:r>
      <w:r w:rsidR="00196605" w:rsidRPr="00486F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3AB7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проблемы с обеспеченностью  жителей села</w:t>
      </w:r>
      <w:r w:rsidR="00927A3D" w:rsidRP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A3D" w:rsidRPr="00486FE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ошкольными образовательными учреждениями разработана проектная документация на строительство нового детского сада в с.Ковран. Документация прошла государственную экспертизу и получила положительное заключение. Строительство детского сада </w:t>
      </w:r>
      <w:proofErr w:type="gramStart"/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Ковран </w:t>
      </w:r>
      <w:proofErr w:type="gramStart"/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генеральным планом сельского поселения запланировано на 2022-2024 годы.</w:t>
      </w:r>
    </w:p>
    <w:p w:rsidR="003019B3" w:rsidRPr="003019B3" w:rsidRDefault="00927A3D" w:rsidP="00DA1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19B3"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детский сад посещают </w:t>
      </w:r>
      <w:r w:rsidR="009B4028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3019B3"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детей, где большое внимание уделяют </w:t>
      </w:r>
      <w:r w:rsidR="006921AD">
        <w:rPr>
          <w:rFonts w:ascii="Times New Roman" w:eastAsia="Calibri" w:hAnsi="Times New Roman" w:cs="Times New Roman"/>
          <w:sz w:val="28"/>
          <w:szCs w:val="28"/>
          <w:lang w:eastAsia="en-US"/>
        </w:rPr>
        <w:t>всестороннему развитию, формированию обще духовных и человеческих ценностей, национальным традициям.</w:t>
      </w:r>
      <w:r w:rsidR="003019B3"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21AD">
        <w:rPr>
          <w:rFonts w:ascii="Times New Roman" w:eastAsia="Calibri" w:hAnsi="Times New Roman" w:cs="Times New Roman"/>
          <w:sz w:val="28"/>
          <w:szCs w:val="28"/>
          <w:lang w:eastAsia="en-US"/>
        </w:rPr>
        <w:t>Дети получают дошкольное образование, которое призвано обеспечить реализацию прав ребенка на полноценное гармоничное развитие личности в информационном культурном обществе и систематизированному обучению родному языку.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Default="003019B3" w:rsidP="006921AD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Сфера культуры</w:t>
      </w:r>
    </w:p>
    <w:p w:rsidR="006921AD" w:rsidRDefault="00226EB1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E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Здание сельского дома культуры сгорело в 1992году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В настоящее время  сельский дом культуры, библиотека  находятся в бывшем здании интерната-школы 1960 года постройки. Требует капитального ремонта.</w:t>
      </w:r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Здание не соответствует требования</w:t>
      </w:r>
      <w:r w:rsidR="007E7CB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обеспечения</w:t>
      </w:r>
      <w:r w:rsidR="00927A3D" w:rsidRP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A3D"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культуры</w:t>
      </w:r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сельском поселении</w:t>
      </w:r>
      <w:r w:rsidR="007E7C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развития сельского поселения в области культуры являются: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сети учреждений культуры и искусства, обеспечение преемственности развития культуры, поддержка культурных инноваций</w:t>
      </w:r>
      <w:r w:rsidR="006921AD">
        <w:rPr>
          <w:rFonts w:ascii="Times New Roman" w:eastAsia="Calibri" w:hAnsi="Times New Roman" w:cs="Times New Roman"/>
          <w:sz w:val="28"/>
          <w:szCs w:val="28"/>
          <w:lang w:eastAsia="en-US"/>
        </w:rPr>
        <w:t>, традиционной культуры и хозяйственной деятельности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и укрепление материально-технической базы учреждений культуры и искусства, развитие инфраструктуры отрасли, укрепление базовых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для доступа граждан к культурным благам и информационным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ресурсам, библиотечным фондам;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 самодеятельного творчества населения,  расширение  сети</w:t>
      </w:r>
    </w:p>
    <w:p w:rsidR="003A3AB7" w:rsidRDefault="006921AD" w:rsidP="006921AD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</w:t>
      </w:r>
      <w:r w:rsidR="003019B3"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кружков по интересам и любительских объединений.</w:t>
      </w:r>
      <w:r w:rsidR="003A3AB7" w:rsidRPr="003A3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B7" w:rsidRPr="003A3AB7" w:rsidRDefault="003A3AB7" w:rsidP="003A3AB7">
      <w:pPr>
        <w:pStyle w:val="afa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сельском  клубе созданы взрослые и детские коллективы, работают кружки для взрослых и детей различных направлений: танцевальные, музыкальные, спортивные и т.д. </w:t>
      </w:r>
    </w:p>
    <w:p w:rsidR="003A3AB7" w:rsidRPr="003A3AB7" w:rsidRDefault="006921AD" w:rsidP="003A3AB7">
      <w:pPr>
        <w:pStyle w:val="afa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3AB7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дней </w:t>
      </w:r>
      <w:r w:rsidR="003A3AB7"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молодежи, уличных и настольных игр, различных спартакиад, соревнований по видам спорта.</w:t>
      </w:r>
    </w:p>
    <w:p w:rsidR="003A3AB7" w:rsidRPr="003A3AB7" w:rsidRDefault="003A3AB7" w:rsidP="003A3AB7">
      <w:pPr>
        <w:pStyle w:val="afa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3A3AB7" w:rsidRDefault="003A3AB7" w:rsidP="003A3AB7">
      <w:pPr>
        <w:pStyle w:val="afa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6F4876" w:rsidRPr="006F4876" w:rsidRDefault="006F4876" w:rsidP="006F4876">
      <w:pPr>
        <w:pStyle w:val="afa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Село Ковран является центром проживания коренных малочисленных народов севера и дальнего востока – ительменов, которое составляет большую часть населения села. В </w:t>
      </w:r>
      <w:proofErr w:type="spell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Ковране</w:t>
      </w:r>
      <w:proofErr w:type="spell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сохранена и очень развита культура коренных народов, быт и традиционный образ жизни ительменов.  Ительменский фольклорный ансамбль «</w:t>
      </w:r>
      <w:proofErr w:type="spell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Эльвель</w:t>
      </w:r>
      <w:proofErr w:type="spell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» является визитной карточкой не только сельского поселения «село Ковран», но и всего Камчатского края.</w:t>
      </w:r>
    </w:p>
    <w:p w:rsidR="006F4876" w:rsidRDefault="006F4876" w:rsidP="006F4876">
      <w:pPr>
        <w:pStyle w:val="afa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Начиная с 1987 года, ежегодно в сентябре региональная общественная организация «Совет Ительменов Камчатки «</w:t>
      </w:r>
      <w:proofErr w:type="spell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Тхсаном</w:t>
      </w:r>
      <w:proofErr w:type="spell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» проводит традиционный обряд ительменов «</w:t>
      </w:r>
      <w:proofErr w:type="spell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Алхалалалай</w:t>
      </w:r>
      <w:proofErr w:type="spell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», который на неделю объединяет все коренные народы Севера Камчатки в одну единую семью. На этот праздник съезжаются гости из ближайших сел, всей России и из-за рубежа. Обрядовый праздник «</w:t>
      </w:r>
      <w:proofErr w:type="spell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Алхалалалай</w:t>
      </w:r>
      <w:proofErr w:type="spell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» является гордостью и Корякского автономного округа и Камчатского края.</w:t>
      </w:r>
      <w:r w:rsidR="0092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7A3D" w:rsidRPr="00E8401F" w:rsidRDefault="00927A3D" w:rsidP="006F4876">
      <w:pPr>
        <w:pStyle w:val="afa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выполнения поставленных задач в области развития культуры необходимо</w:t>
      </w:r>
      <w:r w:rsidRPr="00927A3D">
        <w:rPr>
          <w:rFonts w:ascii="Times New Roman" w:hAnsi="Times New Roman" w:cs="Times New Roman"/>
          <w:sz w:val="24"/>
          <w:szCs w:val="24"/>
        </w:rPr>
        <w:t xml:space="preserve"> </w:t>
      </w:r>
      <w:r w:rsidRPr="00E8401F">
        <w:rPr>
          <w:rFonts w:ascii="Times New Roman" w:hAnsi="Times New Roman" w:cs="Times New Roman"/>
          <w:sz w:val="28"/>
          <w:szCs w:val="28"/>
        </w:rPr>
        <w:t xml:space="preserve">строительство в поселении  здания этнокультурного центра (Дома культуры)  с залом </w:t>
      </w:r>
      <w:proofErr w:type="spellStart"/>
      <w:r w:rsidRPr="00E8401F">
        <w:rPr>
          <w:rFonts w:ascii="Times New Roman" w:hAnsi="Times New Roman" w:cs="Times New Roman"/>
          <w:sz w:val="28"/>
          <w:szCs w:val="28"/>
        </w:rPr>
        <w:t>трансформером</w:t>
      </w:r>
      <w:proofErr w:type="spellEnd"/>
      <w:r w:rsidRPr="00E8401F">
        <w:rPr>
          <w:rFonts w:ascii="Times New Roman" w:hAnsi="Times New Roman" w:cs="Times New Roman"/>
          <w:sz w:val="28"/>
          <w:szCs w:val="28"/>
        </w:rPr>
        <w:t xml:space="preserve"> позволяющим проводить спортивные мероприятия и общественно-культурные мероприятия на 100 зрительских мест с мастерской народных художественных промыслов и </w:t>
      </w:r>
      <w:r w:rsidRPr="00E8401F">
        <w:rPr>
          <w:rFonts w:ascii="Times New Roman" w:hAnsi="Times New Roman" w:cs="Times New Roman"/>
          <w:spacing w:val="-2"/>
          <w:sz w:val="28"/>
          <w:szCs w:val="28"/>
        </w:rPr>
        <w:t>помещениями библиотеки.</w:t>
      </w:r>
      <w:r w:rsidR="00E8401F">
        <w:rPr>
          <w:rFonts w:ascii="Times New Roman" w:hAnsi="Times New Roman" w:cs="Times New Roman"/>
          <w:spacing w:val="-2"/>
          <w:sz w:val="28"/>
          <w:szCs w:val="28"/>
        </w:rPr>
        <w:t xml:space="preserve"> В настоящее время определено место для строительства</w:t>
      </w:r>
      <w:r w:rsidR="00E8401F" w:rsidRPr="00E8401F">
        <w:rPr>
          <w:rFonts w:ascii="Times New Roman" w:hAnsi="Times New Roman" w:cs="Times New Roman"/>
          <w:sz w:val="28"/>
          <w:szCs w:val="28"/>
        </w:rPr>
        <w:t xml:space="preserve"> этнокультурного центра</w:t>
      </w:r>
      <w:r w:rsidR="00E8401F">
        <w:rPr>
          <w:rFonts w:ascii="Times New Roman" w:hAnsi="Times New Roman" w:cs="Times New Roman"/>
          <w:sz w:val="28"/>
          <w:szCs w:val="28"/>
        </w:rPr>
        <w:t>, проведено межевание участка и кадастровые работы.</w:t>
      </w:r>
    </w:p>
    <w:p w:rsidR="006F4876" w:rsidRPr="006F4876" w:rsidRDefault="006F4876" w:rsidP="006F4876">
      <w:pPr>
        <w:pStyle w:val="afa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«Стратегией устойчивого развития коренных малочисленных народов севера» предполагается сформировать туристскую зону - «</w:t>
      </w:r>
      <w:proofErr w:type="spell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Хайрюзовская</w:t>
      </w:r>
      <w:proofErr w:type="spell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зона». Настоящим проектом центр этой зоны предлагается сформировать </w:t>
      </w:r>
      <w:proofErr w:type="gram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Ковран. </w:t>
      </w:r>
    </w:p>
    <w:p w:rsidR="006F4876" w:rsidRPr="003A3AB7" w:rsidRDefault="006F4876" w:rsidP="006F4876">
      <w:pPr>
        <w:pStyle w:val="afa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туризма можно осуществлять на базе мест компактного проживания (родовых общин и т.д.) коренных народов. Целесообразно создание своего рода «этнографических деревень», «этнокультурных центров» (место компактного проживания коренных народов, имеющее утилитарное назначение, т.е. использующееся не декоративно, а на обеспечение жизни) - нетрадиционных форм занятости. Выполнение мероприятий по созданию туристской деревни в с. Ковран позволит обеспечить занятость большинства трудоспособного населения, проживающего </w:t>
      </w:r>
      <w:proofErr w:type="gramStart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6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Ковран.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1.2.3.</w:t>
      </w: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Сфера физической культуры и спорта</w:t>
      </w:r>
    </w:p>
    <w:p w:rsidR="003A3AB7" w:rsidRPr="003A3AB7" w:rsidRDefault="003A3AB7" w:rsidP="003A3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>В сельском   поселении  ведется спортивная работа в многочисленных секциях.</w:t>
      </w:r>
    </w:p>
    <w:p w:rsidR="003A3AB7" w:rsidRPr="003A3AB7" w:rsidRDefault="003A3AB7" w:rsidP="003A3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 территории сельского  поселения  имеется   хоккейная коробка,  где проводятся соревнования по  футболу, проводятся соревнования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>СДК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теннису.</w:t>
      </w:r>
    </w:p>
    <w:p w:rsidR="003A3AB7" w:rsidRPr="003A3AB7" w:rsidRDefault="003A3AB7" w:rsidP="003A3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AB7">
        <w:rPr>
          <w:rFonts w:ascii="Times New Roman" w:eastAsia="Calibri" w:hAnsi="Times New Roman" w:cs="Times New Roman"/>
          <w:sz w:val="28"/>
          <w:szCs w:val="28"/>
          <w:lang w:eastAsia="en-US"/>
        </w:rPr>
        <w:t>В зимний период любимыми видами спорта среди населения является катание на лыжах, коньках.</w:t>
      </w:r>
    </w:p>
    <w:p w:rsidR="00E8401F" w:rsidRDefault="00DA11B3" w:rsidP="00E9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1A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Спортзал в сельском поселении отсутствует</w:t>
      </w:r>
      <w:r w:rsidRPr="00E9419C">
        <w:rPr>
          <w:rFonts w:ascii="Times New Roman" w:eastAsia="Calibri" w:hAnsi="Times New Roman" w:cs="Times New Roman"/>
          <w:sz w:val="28"/>
          <w:szCs w:val="28"/>
          <w:lang w:eastAsia="en-US"/>
        </w:rPr>
        <w:t>, поэтому</w:t>
      </w:r>
      <w:r w:rsidR="00E9419C" w:rsidRPr="00E94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срочно требуется строительство  спортзала (или физкультурно-оздоровительного </w:t>
      </w:r>
      <w:proofErr w:type="gramStart"/>
      <w:r w:rsidR="00E9419C" w:rsidRPr="00E9419C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комплекса-ФОК</w:t>
      </w:r>
      <w:proofErr w:type="gramEnd"/>
      <w:r w:rsidR="00E9419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9419C" w:rsidRPr="00E9419C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позволит   повысить   активность  населения  на здоровый образ жизни</w:t>
      </w:r>
      <w:r w:rsidR="00E840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419C" w:rsidRDefault="00E8401F" w:rsidP="00E9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снижения затрат на содержание зданий планируется</w:t>
      </w:r>
      <w:r w:rsidRPr="00E8401F">
        <w:rPr>
          <w:rFonts w:ascii="Times New Roman" w:hAnsi="Times New Roman" w:cs="Times New Roman"/>
          <w:sz w:val="28"/>
          <w:szCs w:val="28"/>
        </w:rPr>
        <w:t xml:space="preserve"> строительство в поселении  здания этнокультурного центра (Дома культуры)  с залом </w:t>
      </w:r>
      <w:proofErr w:type="spellStart"/>
      <w:r w:rsidRPr="00E8401F">
        <w:rPr>
          <w:rFonts w:ascii="Times New Roman" w:hAnsi="Times New Roman" w:cs="Times New Roman"/>
          <w:sz w:val="28"/>
          <w:szCs w:val="28"/>
        </w:rPr>
        <w:t>трансформером</w:t>
      </w:r>
      <w:proofErr w:type="spellEnd"/>
      <w:r w:rsidRPr="00E8401F">
        <w:rPr>
          <w:rFonts w:ascii="Times New Roman" w:hAnsi="Times New Roman" w:cs="Times New Roman"/>
          <w:sz w:val="28"/>
          <w:szCs w:val="28"/>
        </w:rPr>
        <w:t xml:space="preserve"> позволяющим проводить спортивные мероприятия и общественно-культурные мероприятия</w:t>
      </w:r>
      <w:r w:rsidR="00E9419C" w:rsidRPr="00E94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419C" w:rsidRPr="00E9419C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</w:p>
    <w:p w:rsidR="00E9419C" w:rsidRDefault="00E9419C" w:rsidP="00E9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E9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1.2.3. </w:t>
      </w: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Сфера здравоохранения</w:t>
      </w: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территории поселения находится 1</w:t>
      </w:r>
      <w:r w:rsidR="006921A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>фельдшерский</w:t>
      </w:r>
      <w:proofErr w:type="gramEnd"/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акушерский пункт-ФАП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состояние хорошее после капитального ремонта 2012года.</w:t>
      </w: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Специфика потери здоровья  жителями определяется, прежде всего, условиями жизни и труда. Сельские жители поселения практически лишены элементарных  коммунальных удобств, труд чаще носит физический характер. </w:t>
      </w: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 высокой заболеваемости населения </w:t>
      </w:r>
      <w:proofErr w:type="gramStart"/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>кроется</w:t>
      </w:r>
      <w:proofErr w:type="gramEnd"/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</w:t>
      </w:r>
      <w:r w:rsidR="00692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6921AD">
        <w:rPr>
          <w:rFonts w:ascii="Times New Roman" w:eastAsia="Calibri" w:hAnsi="Times New Roman" w:cs="Times New Roman"/>
          <w:sz w:val="28"/>
          <w:szCs w:val="28"/>
          <w:lang w:eastAsia="en-US"/>
        </w:rPr>
        <w:t>исле</w:t>
      </w: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особенностях проживания:</w:t>
      </w: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низкий жизненный уровень, </w:t>
      </w: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средств на приобретение лекарств,</w:t>
      </w: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>низкая социальная культура</w:t>
      </w:r>
    </w:p>
    <w:p w:rsidR="00D84AF0" w:rsidRP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>безработица.</w:t>
      </w:r>
    </w:p>
    <w:p w:rsidR="00D84AF0" w:rsidRDefault="00D84AF0" w:rsidP="00D8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целью в области реформирования здравоохранения сельского 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является улучшение состояния здоровья населения. 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этой задачи решается обеспечением доступности медицинской помощи посредством создания правовых, экономических и организационных условий предоставления медицинских услуг.</w:t>
      </w:r>
    </w:p>
    <w:p w:rsid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Виды, качество и объемы медицинских услуг должны соответствовать потребностям населения, уровню заболеваемости и современному уровню развития медицинской науки, а также имеющимся ресурсам.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Важнейшими направлениями организации системы здравоохранения являются: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сочетания приближенной к местам жительства и работы населения первичной медицинской помощи со специализированными медицинскими учреждениями в районных центрах;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дополнение стационарных учреждений мобильными средствами обслуживания;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совершенствование материально-технической базы здравоохранения;</w:t>
      </w:r>
    </w:p>
    <w:p w:rsid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ориентация на профилактику заболеваний путем расширения сети низового обслуживания и повышения уровня социально-бытового обслуживания населения.</w:t>
      </w:r>
    </w:p>
    <w:p w:rsidR="00E8401F" w:rsidRPr="00E702E8" w:rsidRDefault="00E8401F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Перспективные направления организации культурно-просветительной системы требуют разнообразных типов зданий и объектов, способствующих решению следующих задач: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сохранение и развитие национальных культурных традиций (формирование национальных культурных центров);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удовлетворение религиозных потребностей населения (строительство культовых сооружений).</w:t>
      </w:r>
    </w:p>
    <w:p w:rsidR="00E702E8" w:rsidRP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Перспективные направления организации системы торгово-бытового обслуживания требуют расширения типов обслуживающих предприятий от стационарных до передвижных и сезонно функционирующих, в </w:t>
      </w:r>
      <w:proofErr w:type="spellStart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. с возможностью сочетания основных и сопутствующих функций – торгово-бытовых и рекламно-выставочных, представительских и других.</w:t>
      </w:r>
      <w:proofErr w:type="gramEnd"/>
    </w:p>
    <w:p w:rsidR="00E702E8" w:rsidRDefault="00E702E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2E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организации социально-культурного обслуживания населения относится к полномочиям органов местного самоуправления сельского поселения в соответствии со ст. 14 Федерального закона «Об общих принципах организации местного самоуправления в Российской Федерации» № 131-ФЗ от 06.10.2003г.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Оценка нормативно-правовой базы, необходимой для функционирования и развития социальной инфраструктуры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основании и с учетом следующих правовых актов: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- Градостроительный кодекс Российской Федерации от  29.12.2004          № 190-ФЗ;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Правительства Российской Федерации от 01.10.2015    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3019B3" w:rsidRPr="003019B3" w:rsidRDefault="003019B3" w:rsidP="00DA1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Генеральный план сельского поселения </w:t>
      </w:r>
      <w:r w:rsidR="00DA11B3">
        <w:rPr>
          <w:rFonts w:ascii="Times New Roman" w:eastAsia="Calibri" w:hAnsi="Times New Roman" w:cs="Times New Roman"/>
          <w:sz w:val="28"/>
          <w:szCs w:val="28"/>
          <w:lang w:eastAsia="en-US"/>
        </w:rPr>
        <w:t>«село Ковран»</w:t>
      </w:r>
      <w:r w:rsidR="00692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11B3">
        <w:rPr>
          <w:rFonts w:ascii="Times New Roman" w:eastAsia="Calibri" w:hAnsi="Times New Roman" w:cs="Times New Roman"/>
          <w:sz w:val="28"/>
          <w:szCs w:val="28"/>
          <w:lang w:eastAsia="en-US"/>
        </w:rPr>
        <w:t>Тигильского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Камчатского края, </w:t>
      </w:r>
      <w:proofErr w:type="gramStart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утвержденный</w:t>
      </w:r>
      <w:proofErr w:type="gramEnd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</w:t>
      </w:r>
      <w:r w:rsidR="00653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Собрания 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="00653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6537DF">
        <w:rPr>
          <w:rFonts w:ascii="Times New Roman" w:eastAsia="Calibri" w:hAnsi="Times New Roman" w:cs="Times New Roman"/>
          <w:sz w:val="28"/>
          <w:szCs w:val="28"/>
          <w:lang w:eastAsia="en-US"/>
        </w:rPr>
        <w:t>«село Ковран» от 23 марта 2017года №7</w:t>
      </w:r>
      <w:r w:rsidRPr="003019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2. Перечень мероприятий Программы </w:t>
      </w:r>
    </w:p>
    <w:p w:rsidR="003019B3" w:rsidRPr="003019B3" w:rsidRDefault="003019B3" w:rsidP="00301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3019B3" w:rsidRPr="003019B3" w:rsidTr="006F4876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Ответственный</w:t>
            </w:r>
          </w:p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Срок</w:t>
            </w:r>
          </w:p>
        </w:tc>
      </w:tr>
      <w:tr w:rsidR="003019B3" w:rsidRPr="003019B3" w:rsidTr="006F4876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реализа</w:t>
            </w:r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окончания </w:t>
            </w: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</w:t>
            </w: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ции</w:t>
            </w:r>
          </w:p>
        </w:tc>
      </w:tr>
      <w:tr w:rsidR="003019B3" w:rsidRPr="003019B3" w:rsidTr="006F4876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19B3" w:rsidRPr="003019B3" w:rsidTr="006F4876">
        <w:trPr>
          <w:trHeight w:hRule="exact" w:val="291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Здравоохранение</w:t>
            </w:r>
          </w:p>
        </w:tc>
      </w:tr>
      <w:tr w:rsidR="003019B3" w:rsidRPr="003019B3" w:rsidTr="006F4876">
        <w:trPr>
          <w:trHeight w:hRule="exact" w:val="199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5110BF" w:rsidRDefault="005110BF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реконструкция ФАП с размещением аптеки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432AD8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МО сельское поселение «село Ковран»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E8401F" w:rsidRDefault="003019B3" w:rsidP="008C0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8C0723" w:rsidRPr="00E840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2022 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E8401F" w:rsidRDefault="008C0723" w:rsidP="008C0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019B3" w:rsidRPr="003019B3" w:rsidTr="008C0723">
        <w:trPr>
          <w:gridAfter w:val="1"/>
          <w:wAfter w:w="9" w:type="dxa"/>
          <w:trHeight w:hRule="exact" w:val="4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3019B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B3" w:rsidRPr="003019B3" w:rsidRDefault="00432AD8" w:rsidP="00432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Культура</w:t>
            </w:r>
            <w:r w:rsidRPr="0030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с</w:t>
            </w:r>
            <w:r w:rsidR="003019B3" w:rsidRPr="0030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порт</w:t>
            </w:r>
          </w:p>
        </w:tc>
      </w:tr>
      <w:tr w:rsidR="008C0723" w:rsidRPr="003019B3" w:rsidTr="00432AD8">
        <w:trPr>
          <w:gridAfter w:val="1"/>
          <w:wAfter w:w="9" w:type="dxa"/>
          <w:trHeight w:hRule="exact" w:val="41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019B3" w:rsidRDefault="008C072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019B3" w:rsidRDefault="008C0723" w:rsidP="00432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троительство в поселении  здания этнокультурного центра (Дома культуры)  с залом </w:t>
            </w:r>
            <w:proofErr w:type="spellStart"/>
            <w:r w:rsidRPr="004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трансформером</w:t>
            </w:r>
            <w:proofErr w:type="spellEnd"/>
            <w:r w:rsidRPr="004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позволяющим проводить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и общественно-культурные мероприятия на 100 зрительских мест с мастерской народных художественных промыслов и </w:t>
            </w:r>
            <w:r w:rsidRPr="00432A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помещениями библиотеки 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019B3" w:rsidRDefault="008C0723" w:rsidP="00486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МО сельское поселение «село Ковран»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2A1ECD" w:rsidRDefault="008C0723" w:rsidP="00486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2020 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2A1ECD" w:rsidRDefault="008C0723" w:rsidP="008C0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CD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8C0723" w:rsidRPr="003019B3" w:rsidTr="006F4876">
        <w:trPr>
          <w:gridAfter w:val="1"/>
          <w:wAfter w:w="9" w:type="dxa"/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019B3" w:rsidRDefault="008C072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019B3" w:rsidRDefault="008C072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8C0723" w:rsidRPr="003019B3" w:rsidTr="006F4876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019B3" w:rsidRDefault="008C072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432AD8" w:rsidRDefault="008C0723" w:rsidP="00432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32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троительство в поселении  нового детского сада на 30 мест</w:t>
            </w:r>
          </w:p>
          <w:p w:rsidR="008C0723" w:rsidRPr="003019B3" w:rsidRDefault="008C0723" w:rsidP="00EB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0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019B3" w:rsidRDefault="008C0723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E6A49" w:rsidRDefault="008C0723" w:rsidP="00486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4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2021 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723" w:rsidRPr="003E6A49" w:rsidRDefault="008C0723" w:rsidP="00486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Раздел 3. Источники и объемы финансирования мероприятий Программы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Программы предусматривается за счет сре</w:t>
      </w:r>
      <w:proofErr w:type="gramStart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дств вс</w:t>
      </w:r>
      <w:proofErr w:type="gramEnd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ех уровней бюджета и внебюджетных средств (средств инвесторов).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финансирования мероприятий Программы составляет </w:t>
      </w:r>
      <w:r w:rsidR="008C0723">
        <w:rPr>
          <w:rFonts w:ascii="Times New Roman" w:hAnsi="Times New Roman" w:cs="Times New Roman"/>
          <w:spacing w:val="-14"/>
          <w:sz w:val="24"/>
          <w:szCs w:val="24"/>
        </w:rPr>
        <w:t>805</w:t>
      </w:r>
      <w:r w:rsidR="007E7CB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C0723">
        <w:rPr>
          <w:rFonts w:ascii="Times New Roman" w:hAnsi="Times New Roman" w:cs="Times New Roman"/>
          <w:spacing w:val="-14"/>
          <w:sz w:val="24"/>
          <w:szCs w:val="24"/>
        </w:rPr>
        <w:t>939</w:t>
      </w:r>
      <w:r w:rsidR="008C0723" w:rsidRPr="00432AD8">
        <w:rPr>
          <w:rFonts w:ascii="Times New Roman" w:hAnsi="Times New Roman" w:cs="Times New Roman"/>
          <w:spacing w:val="-14"/>
          <w:sz w:val="24"/>
          <w:szCs w:val="24"/>
        </w:rPr>
        <w:t>,5</w:t>
      </w:r>
      <w:r w:rsidRPr="003019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E7CBC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рублей, в том числе: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C0723" w:rsidRPr="00E8401F">
        <w:rPr>
          <w:rFonts w:ascii="Times New Roman" w:hAnsi="Times New Roman" w:cs="Times New Roman"/>
          <w:sz w:val="28"/>
          <w:szCs w:val="28"/>
        </w:rPr>
        <w:t>779</w:t>
      </w:r>
      <w:r w:rsidR="007E7CBC">
        <w:rPr>
          <w:rFonts w:ascii="Times New Roman" w:hAnsi="Times New Roman" w:cs="Times New Roman"/>
          <w:sz w:val="28"/>
          <w:szCs w:val="28"/>
        </w:rPr>
        <w:t xml:space="preserve"> </w:t>
      </w:r>
      <w:r w:rsidR="008C0723" w:rsidRPr="00E8401F">
        <w:rPr>
          <w:rFonts w:ascii="Times New Roman" w:hAnsi="Times New Roman" w:cs="Times New Roman"/>
          <w:sz w:val="28"/>
          <w:szCs w:val="28"/>
        </w:rPr>
        <w:t>835</w:t>
      </w:r>
      <w:r w:rsidRPr="00E84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- за счет средств федерального и краевого бюджета;</w:t>
      </w:r>
    </w:p>
    <w:p w:rsidR="003019B3" w:rsidRPr="007E7CBC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C0723" w:rsidRPr="007E7CBC">
        <w:rPr>
          <w:rFonts w:ascii="Times New Roman" w:eastAsia="Calibri" w:hAnsi="Times New Roman" w:cs="Times New Roman"/>
          <w:sz w:val="28"/>
          <w:szCs w:val="28"/>
          <w:lang w:eastAsia="en-US"/>
        </w:rPr>
        <w:t>125</w:t>
      </w:r>
      <w:r w:rsidRPr="007E7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- за счет средств бюджета муниципального района;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C0723" w:rsidRPr="00E8401F">
        <w:rPr>
          <w:rFonts w:ascii="Times New Roman" w:hAnsi="Times New Roman" w:cs="Times New Roman"/>
          <w:spacing w:val="-18"/>
          <w:sz w:val="28"/>
          <w:szCs w:val="28"/>
        </w:rPr>
        <w:t>25</w:t>
      </w:r>
      <w:r w:rsidR="007E7CB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C0723" w:rsidRPr="00E8401F">
        <w:rPr>
          <w:rFonts w:ascii="Times New Roman" w:hAnsi="Times New Roman" w:cs="Times New Roman"/>
          <w:spacing w:val="-18"/>
          <w:sz w:val="28"/>
          <w:szCs w:val="28"/>
        </w:rPr>
        <w:t>979,5</w:t>
      </w:r>
      <w:r w:rsidRPr="00E84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- за счет средств бюджета сельского поселения.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Раздел 4. Целевые индикаторы Программы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фактической обеспеченности учреждениями культуры</w:t>
      </w:r>
      <w:r w:rsid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спорта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сельском поселении:</w:t>
      </w:r>
    </w:p>
    <w:p w:rsidR="003019B3" w:rsidRPr="002A1ECD" w:rsidRDefault="002A1ECD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1 этап (2018-2023 года) 30%; 2 этап (2024</w:t>
      </w:r>
      <w:r w:rsidR="003019B3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E5B6A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2033</w:t>
      </w:r>
      <w:r w:rsidR="003019B3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100%. 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  числа   детей   в   возрасте  от   5   до   18   лет,   получающих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дополнительное образование в сфере культуры в сельском поселении:</w:t>
      </w:r>
    </w:p>
    <w:p w:rsidR="003019B3" w:rsidRPr="002A1ECD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1 этап (201</w:t>
      </w:r>
      <w:r w:rsidR="002A1ECD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8-2023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30%; 2 этап (202</w:t>
      </w:r>
      <w:r w:rsidR="002A1ECD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E5B6A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2033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60%.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обеспеченности населения сельского поселения специализированной медицинской помощью:</w:t>
      </w:r>
    </w:p>
    <w:p w:rsidR="003019B3" w:rsidRPr="002A1ECD" w:rsidRDefault="002A1ECD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этап (2018-2023 года) </w:t>
      </w:r>
      <w:r w:rsidR="007E7CB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019B3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%; 2 этап (202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019B3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E5B6A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2033</w:t>
      </w:r>
      <w:r w:rsidR="003019B3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100%.</w:t>
      </w:r>
    </w:p>
    <w:p w:rsidR="003019B3" w:rsidRPr="002A1ECD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5. Оценка эффективности мероприятий Программы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Реализация мероприятий Программы позволит достичь следующих основных показателей развития социальной инфраструктуры сельского поселения: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детей в возрасте от 5 до 18 лет, получающих </w:t>
      </w:r>
      <w:proofErr w:type="gramStart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дополнительное</w:t>
      </w:r>
      <w:proofErr w:type="gramEnd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обра-зование</w:t>
      </w:r>
      <w:proofErr w:type="spellEnd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культуры в сельском поселении 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1E5B6A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2033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составит 60%</w:t>
      </w:r>
      <w:r w:rsidRPr="003019B3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en-US"/>
        </w:rPr>
        <w:t xml:space="preserve">                 </w:t>
      </w:r>
      <w:r w:rsidRPr="003019B3">
        <w:rPr>
          <w:rFonts w:ascii="Times New Roman" w:eastAsia="Calibri" w:hAnsi="Times New Roman" w:cs="Times New Roman"/>
          <w:i/>
          <w:color w:val="FF0000"/>
          <w:sz w:val="20"/>
          <w:szCs w:val="20"/>
          <w:lang w:eastAsia="en-US"/>
        </w:rPr>
        <w:t xml:space="preserve"> 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развития физической культуры и спорта:</w:t>
      </w:r>
      <w:r w:rsidR="002A1ECD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1ECD"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обеспеченности сельского поселения учреждени</w:t>
      </w:r>
      <w:r w:rsidR="002A1ECD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="002A1ECD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1ECD"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и спорта</w:t>
      </w:r>
      <w:r w:rsidR="002A1ECD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2033 году составит 100%.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развития здравоохранения: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обеспеченности сельского поселения учреждени</w:t>
      </w:r>
      <w:r w:rsidR="003A3AB7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здраво-охранения</w:t>
      </w:r>
      <w:proofErr w:type="gramEnd"/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1E5B6A"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>2033</w:t>
      </w:r>
      <w:r w:rsidRPr="002A1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составит 100%.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Для успешного выполнения мероприятий Программы потребуется их включение в муниципальные программы в сфере культуры, физической культуры и спорта.</w:t>
      </w:r>
    </w:p>
    <w:p w:rsidR="00423D4D" w:rsidRPr="00423D4D" w:rsidRDefault="00423D4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обобщенном виде главной целью Программы развития  социальной   инфраструктуры  муниципального образования сельское пос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еление «село Ковран» на 2018-</w:t>
      </w:r>
      <w:r w:rsidR="001E5B6A">
        <w:rPr>
          <w:rFonts w:ascii="Times New Roman" w:eastAsia="Calibri" w:hAnsi="Times New Roman" w:cs="Times New Roman"/>
          <w:sz w:val="28"/>
          <w:szCs w:val="28"/>
          <w:lang w:eastAsia="en-US"/>
        </w:rPr>
        <w:t>2033</w:t>
      </w:r>
      <w:r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423D4D" w:rsidRPr="00423D4D" w:rsidRDefault="00423D4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поставленных целей в среднесрочной перспективе необходимо решить следующие задачи:</w:t>
      </w:r>
    </w:p>
    <w:p w:rsidR="00423D4D" w:rsidRPr="00423D4D" w:rsidRDefault="00423D4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423D4D" w:rsidRDefault="00423D4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>2. развить и расширить сферу информационно-консультационного и правового обслуживания населения;</w:t>
      </w:r>
    </w:p>
    <w:p w:rsidR="00423D4D" w:rsidRPr="00423D4D" w:rsidRDefault="00423D4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Строительство</w:t>
      </w:r>
    </w:p>
    <w:p w:rsidR="00423D4D" w:rsidRPr="00423D4D" w:rsidRDefault="002A1EC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423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построить </w:t>
      </w:r>
      <w:r w:rsidRPr="002A1ECD">
        <w:rPr>
          <w:rFonts w:ascii="Times New Roman" w:hAnsi="Times New Roman" w:cs="Times New Roman"/>
          <w:sz w:val="28"/>
          <w:szCs w:val="28"/>
        </w:rPr>
        <w:t xml:space="preserve">здания этнокультурного центра (Дома культуры)  с залом </w:t>
      </w:r>
      <w:proofErr w:type="spellStart"/>
      <w:r w:rsidRPr="002A1ECD">
        <w:rPr>
          <w:rFonts w:ascii="Times New Roman" w:hAnsi="Times New Roman" w:cs="Times New Roman"/>
          <w:sz w:val="28"/>
          <w:szCs w:val="28"/>
        </w:rPr>
        <w:t>трансформером</w:t>
      </w:r>
      <w:proofErr w:type="spellEnd"/>
      <w:r w:rsidRPr="002A1ECD">
        <w:rPr>
          <w:rFonts w:ascii="Times New Roman" w:hAnsi="Times New Roman" w:cs="Times New Roman"/>
          <w:sz w:val="28"/>
          <w:szCs w:val="28"/>
        </w:rPr>
        <w:t xml:space="preserve"> позволяющим проводить спортивные мероприятия и общественно-культурные мероприятия на 100 зрительских мест с мастерской народных художественных промыслов и </w:t>
      </w:r>
      <w:r w:rsidRPr="002A1ECD">
        <w:rPr>
          <w:rFonts w:ascii="Times New Roman" w:hAnsi="Times New Roman" w:cs="Times New Roman"/>
          <w:spacing w:val="-2"/>
          <w:sz w:val="28"/>
          <w:szCs w:val="28"/>
        </w:rPr>
        <w:t xml:space="preserve">помещениями </w:t>
      </w:r>
      <w:proofErr w:type="spellStart"/>
      <w:r w:rsidRPr="002A1ECD">
        <w:rPr>
          <w:rFonts w:ascii="Times New Roman" w:hAnsi="Times New Roman" w:cs="Times New Roman"/>
          <w:spacing w:val="-2"/>
          <w:sz w:val="28"/>
          <w:szCs w:val="28"/>
        </w:rPr>
        <w:t>библиоте</w:t>
      </w:r>
      <w:proofErr w:type="spellEnd"/>
      <w:r w:rsidR="00423D4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D4D" w:rsidRPr="00423D4D" w:rsidRDefault="002A1EC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423D4D"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обустроить хоккейную коробку;</w:t>
      </w:r>
    </w:p>
    <w:p w:rsidR="00423D4D" w:rsidRPr="00423D4D" w:rsidRDefault="002A1EC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23D4D"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улучшить состояние здоровья населения  путем  вовлечения  в  спортивную  и  культурную  жизнь  сельского  поселения; </w:t>
      </w:r>
    </w:p>
    <w:p w:rsidR="00423D4D" w:rsidRPr="00423D4D" w:rsidRDefault="002A1EC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23D4D"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423D4D" w:rsidRPr="00423D4D" w:rsidRDefault="002A1EC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23D4D"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>. выделить и обустроить места для массового отдыха населения;</w:t>
      </w:r>
    </w:p>
    <w:p w:rsidR="00423D4D" w:rsidRPr="00423D4D" w:rsidRDefault="002A1EC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</w:t>
      </w:r>
      <w:r w:rsidR="00423D4D"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>. укомплектовать детские игровые площадки;</w:t>
      </w:r>
    </w:p>
    <w:p w:rsidR="00423D4D" w:rsidRPr="00423D4D" w:rsidRDefault="002A1EC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23D4D"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>. оказывать содействие в развитии малого бизнеса в сфере бытового обслуживания населения;</w:t>
      </w:r>
    </w:p>
    <w:p w:rsidR="00423D4D" w:rsidRPr="00423D4D" w:rsidRDefault="00423D4D" w:rsidP="00423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Уровень и качество жизни населения должны  рассматриваются как степень удовлетворения материальных и духовных потребностей людей, достигаемых 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______________________</w:t>
      </w:r>
    </w:p>
    <w:p w:rsidR="003019B3" w:rsidRDefault="003019B3" w:rsidP="003019B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5A" w:rsidRPr="0032345A" w:rsidRDefault="0032345A" w:rsidP="0032345A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9B3" w:rsidRDefault="003019B3" w:rsidP="00E244F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19B3" w:rsidSect="006E45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222448"/>
    <w:multiLevelType w:val="multilevel"/>
    <w:tmpl w:val="6BB21A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2EE37CAA"/>
    <w:multiLevelType w:val="hybridMultilevel"/>
    <w:tmpl w:val="913895DA"/>
    <w:lvl w:ilvl="0" w:tplc="0419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03676"/>
    <w:multiLevelType w:val="hybridMultilevel"/>
    <w:tmpl w:val="190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A3B5D"/>
    <w:multiLevelType w:val="hybridMultilevel"/>
    <w:tmpl w:val="2F8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C8C"/>
    <w:rsid w:val="00004B62"/>
    <w:rsid w:val="000206B8"/>
    <w:rsid w:val="000477F5"/>
    <w:rsid w:val="0006213B"/>
    <w:rsid w:val="00064342"/>
    <w:rsid w:val="000A1724"/>
    <w:rsid w:val="000B22A3"/>
    <w:rsid w:val="000C1310"/>
    <w:rsid w:val="000D6F44"/>
    <w:rsid w:val="001042FB"/>
    <w:rsid w:val="001423AF"/>
    <w:rsid w:val="00152142"/>
    <w:rsid w:val="00156C32"/>
    <w:rsid w:val="00167F64"/>
    <w:rsid w:val="001734FB"/>
    <w:rsid w:val="00196605"/>
    <w:rsid w:val="001A504A"/>
    <w:rsid w:val="001B4C21"/>
    <w:rsid w:val="001B7C57"/>
    <w:rsid w:val="001E5B6A"/>
    <w:rsid w:val="001F11E0"/>
    <w:rsid w:val="00201E53"/>
    <w:rsid w:val="002050E8"/>
    <w:rsid w:val="00226EB1"/>
    <w:rsid w:val="002A1ECD"/>
    <w:rsid w:val="002A2B0A"/>
    <w:rsid w:val="002A490D"/>
    <w:rsid w:val="002C39FC"/>
    <w:rsid w:val="002C795B"/>
    <w:rsid w:val="002E6EF0"/>
    <w:rsid w:val="003019B3"/>
    <w:rsid w:val="00301A9A"/>
    <w:rsid w:val="003140C8"/>
    <w:rsid w:val="0032345A"/>
    <w:rsid w:val="00336562"/>
    <w:rsid w:val="0033748B"/>
    <w:rsid w:val="00373411"/>
    <w:rsid w:val="0037529A"/>
    <w:rsid w:val="003809D3"/>
    <w:rsid w:val="003A3AB7"/>
    <w:rsid w:val="003A6ADD"/>
    <w:rsid w:val="003B2A1D"/>
    <w:rsid w:val="003E6A49"/>
    <w:rsid w:val="003F5D26"/>
    <w:rsid w:val="00423D4D"/>
    <w:rsid w:val="00432AD8"/>
    <w:rsid w:val="0044142F"/>
    <w:rsid w:val="00460EF7"/>
    <w:rsid w:val="00461BC5"/>
    <w:rsid w:val="0046441F"/>
    <w:rsid w:val="00465A14"/>
    <w:rsid w:val="00471EA0"/>
    <w:rsid w:val="00477FB1"/>
    <w:rsid w:val="0048109E"/>
    <w:rsid w:val="00486FE4"/>
    <w:rsid w:val="00490DE1"/>
    <w:rsid w:val="00495C57"/>
    <w:rsid w:val="00496E52"/>
    <w:rsid w:val="004A4DEE"/>
    <w:rsid w:val="004C14A1"/>
    <w:rsid w:val="004F1DDD"/>
    <w:rsid w:val="005110BF"/>
    <w:rsid w:val="00515987"/>
    <w:rsid w:val="00526DD4"/>
    <w:rsid w:val="005275F6"/>
    <w:rsid w:val="0058696E"/>
    <w:rsid w:val="005A3C08"/>
    <w:rsid w:val="005A76D3"/>
    <w:rsid w:val="005B560E"/>
    <w:rsid w:val="005E6511"/>
    <w:rsid w:val="005F67B6"/>
    <w:rsid w:val="0060795D"/>
    <w:rsid w:val="00636852"/>
    <w:rsid w:val="00641A01"/>
    <w:rsid w:val="00643FBC"/>
    <w:rsid w:val="006468C3"/>
    <w:rsid w:val="006537DF"/>
    <w:rsid w:val="006736CC"/>
    <w:rsid w:val="0067755A"/>
    <w:rsid w:val="00686608"/>
    <w:rsid w:val="00691D86"/>
    <w:rsid w:val="006921AD"/>
    <w:rsid w:val="006C38DB"/>
    <w:rsid w:val="006D3774"/>
    <w:rsid w:val="006E45C4"/>
    <w:rsid w:val="006F4876"/>
    <w:rsid w:val="00701417"/>
    <w:rsid w:val="00711EBD"/>
    <w:rsid w:val="00712799"/>
    <w:rsid w:val="00730AB1"/>
    <w:rsid w:val="00742C36"/>
    <w:rsid w:val="00753C75"/>
    <w:rsid w:val="007A23E2"/>
    <w:rsid w:val="007A3151"/>
    <w:rsid w:val="007E7CBC"/>
    <w:rsid w:val="007F2419"/>
    <w:rsid w:val="008216F9"/>
    <w:rsid w:val="00827227"/>
    <w:rsid w:val="00832A32"/>
    <w:rsid w:val="00846F07"/>
    <w:rsid w:val="008A5985"/>
    <w:rsid w:val="008C0723"/>
    <w:rsid w:val="008C420E"/>
    <w:rsid w:val="008C6639"/>
    <w:rsid w:val="008D2061"/>
    <w:rsid w:val="009075C7"/>
    <w:rsid w:val="0092225D"/>
    <w:rsid w:val="00927A3D"/>
    <w:rsid w:val="00951B21"/>
    <w:rsid w:val="009640E5"/>
    <w:rsid w:val="009710D5"/>
    <w:rsid w:val="00984286"/>
    <w:rsid w:val="00987447"/>
    <w:rsid w:val="00993A97"/>
    <w:rsid w:val="009B281C"/>
    <w:rsid w:val="009B30E5"/>
    <w:rsid w:val="009B4028"/>
    <w:rsid w:val="009B7E96"/>
    <w:rsid w:val="009F0F59"/>
    <w:rsid w:val="009F2C25"/>
    <w:rsid w:val="00A059B6"/>
    <w:rsid w:val="00A124BC"/>
    <w:rsid w:val="00A22C2F"/>
    <w:rsid w:val="00A23F64"/>
    <w:rsid w:val="00A40032"/>
    <w:rsid w:val="00A4161D"/>
    <w:rsid w:val="00A57836"/>
    <w:rsid w:val="00A773D7"/>
    <w:rsid w:val="00A86B15"/>
    <w:rsid w:val="00A94EB5"/>
    <w:rsid w:val="00A96E2F"/>
    <w:rsid w:val="00AC165E"/>
    <w:rsid w:val="00AC1686"/>
    <w:rsid w:val="00AD268D"/>
    <w:rsid w:val="00AE3806"/>
    <w:rsid w:val="00AF0D76"/>
    <w:rsid w:val="00AF6D07"/>
    <w:rsid w:val="00B32318"/>
    <w:rsid w:val="00B357FD"/>
    <w:rsid w:val="00B47131"/>
    <w:rsid w:val="00B51BD7"/>
    <w:rsid w:val="00B52CF6"/>
    <w:rsid w:val="00B56988"/>
    <w:rsid w:val="00B7279C"/>
    <w:rsid w:val="00B743EA"/>
    <w:rsid w:val="00B86C4C"/>
    <w:rsid w:val="00BB60EF"/>
    <w:rsid w:val="00BC2E5A"/>
    <w:rsid w:val="00BD5CB5"/>
    <w:rsid w:val="00C064C7"/>
    <w:rsid w:val="00C10FE0"/>
    <w:rsid w:val="00C34755"/>
    <w:rsid w:val="00CB611C"/>
    <w:rsid w:val="00CC70AA"/>
    <w:rsid w:val="00CD294F"/>
    <w:rsid w:val="00CE0BAA"/>
    <w:rsid w:val="00CE75F6"/>
    <w:rsid w:val="00CF1E15"/>
    <w:rsid w:val="00D20760"/>
    <w:rsid w:val="00D36BC4"/>
    <w:rsid w:val="00D50332"/>
    <w:rsid w:val="00D51ED0"/>
    <w:rsid w:val="00D6093F"/>
    <w:rsid w:val="00D636FB"/>
    <w:rsid w:val="00D84AF0"/>
    <w:rsid w:val="00D85367"/>
    <w:rsid w:val="00DA11B3"/>
    <w:rsid w:val="00DB2A9A"/>
    <w:rsid w:val="00DD6C51"/>
    <w:rsid w:val="00DE2F5C"/>
    <w:rsid w:val="00DE66E5"/>
    <w:rsid w:val="00DE6789"/>
    <w:rsid w:val="00DF78DA"/>
    <w:rsid w:val="00E0483D"/>
    <w:rsid w:val="00E05D0E"/>
    <w:rsid w:val="00E170D0"/>
    <w:rsid w:val="00E244F7"/>
    <w:rsid w:val="00E30A67"/>
    <w:rsid w:val="00E53A2A"/>
    <w:rsid w:val="00E61BE9"/>
    <w:rsid w:val="00E67845"/>
    <w:rsid w:val="00E702E8"/>
    <w:rsid w:val="00E7462D"/>
    <w:rsid w:val="00E8401F"/>
    <w:rsid w:val="00E842C0"/>
    <w:rsid w:val="00E9419C"/>
    <w:rsid w:val="00EA1802"/>
    <w:rsid w:val="00EB0942"/>
    <w:rsid w:val="00EB1E82"/>
    <w:rsid w:val="00EB5CDC"/>
    <w:rsid w:val="00EC2851"/>
    <w:rsid w:val="00EE0961"/>
    <w:rsid w:val="00EF315A"/>
    <w:rsid w:val="00EF7C8C"/>
    <w:rsid w:val="00F22E2B"/>
    <w:rsid w:val="00F35893"/>
    <w:rsid w:val="00F4056E"/>
    <w:rsid w:val="00F40F33"/>
    <w:rsid w:val="00F509B7"/>
    <w:rsid w:val="00F654A9"/>
    <w:rsid w:val="00F6580A"/>
    <w:rsid w:val="00F774C4"/>
    <w:rsid w:val="00FA51EA"/>
    <w:rsid w:val="00FC5FF7"/>
    <w:rsid w:val="00FD318D"/>
    <w:rsid w:val="00FD5FD8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/>
      <w:b/>
      <w:kern w:val="1"/>
      <w:sz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F7C8C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EF7C8C"/>
    <w:rPr>
      <w:rFonts w:ascii="Arial" w:hAnsi="Arial"/>
      <w:b/>
      <w:sz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/>
      <w:b/>
      <w:i/>
      <w:sz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EF7C8C"/>
    <w:rPr>
      <w:sz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0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/>
      <w:vanish/>
      <w:sz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/>
      <w:sz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AD2D-0686-4BDF-B9F7-A36308E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Nix</cp:lastModifiedBy>
  <cp:revision>58</cp:revision>
  <cp:lastPrinted>2016-12-12T03:00:00Z</cp:lastPrinted>
  <dcterms:created xsi:type="dcterms:W3CDTF">2016-05-13T13:29:00Z</dcterms:created>
  <dcterms:modified xsi:type="dcterms:W3CDTF">2018-03-01T02:53:00Z</dcterms:modified>
</cp:coreProperties>
</file>