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 xml:space="preserve">к отчету об исполнении </w:t>
      </w:r>
      <w:r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сельского поселения «село </w:t>
      </w:r>
      <w:r w:rsidR="00240719">
        <w:rPr>
          <w:rFonts w:ascii="Times New Roman" w:hAnsi="Times New Roman"/>
          <w:b/>
          <w:sz w:val="28"/>
          <w:szCs w:val="28"/>
        </w:rPr>
        <w:t>Ковран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4CDE" w:rsidRPr="003B1EAA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 xml:space="preserve">за </w:t>
      </w:r>
      <w:r w:rsidR="008D4E1A">
        <w:rPr>
          <w:rFonts w:ascii="Times New Roman" w:hAnsi="Times New Roman"/>
          <w:b/>
          <w:sz w:val="28"/>
          <w:szCs w:val="28"/>
        </w:rPr>
        <w:t>2020</w:t>
      </w:r>
      <w:r w:rsidR="0052223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2747" w:rsidRDefault="00152747"/>
    <w:p w:rsidR="00AA7D86" w:rsidRPr="00AA7D86" w:rsidRDefault="00401645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Бюджет муниципального образования сельское поселение «село </w:t>
      </w:r>
      <w:proofErr w:type="spellStart"/>
      <w:r>
        <w:rPr>
          <w:rFonts w:ascii="Times New Roman" w:hAnsi="Times New Roman"/>
          <w:sz w:val="24"/>
          <w:szCs w:val="24"/>
        </w:rPr>
        <w:t>Ковран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D47CB">
        <w:rPr>
          <w:rFonts w:ascii="Times New Roman" w:hAnsi="Times New Roman"/>
          <w:sz w:val="24"/>
          <w:szCs w:val="24"/>
        </w:rPr>
        <w:t xml:space="preserve"> на </w:t>
      </w:r>
      <w:r w:rsidR="00B25D66">
        <w:rPr>
          <w:rFonts w:ascii="Times New Roman" w:hAnsi="Times New Roman"/>
          <w:sz w:val="24"/>
          <w:szCs w:val="24"/>
        </w:rPr>
        <w:t>2020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Pr="00C61CD5">
        <w:rPr>
          <w:rFonts w:ascii="Times New Roman" w:hAnsi="Times New Roman"/>
          <w:sz w:val="24"/>
          <w:szCs w:val="24"/>
        </w:rPr>
        <w:t xml:space="preserve">год утвержден 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C61CD5">
        <w:rPr>
          <w:rFonts w:ascii="Times New Roman" w:hAnsi="Times New Roman"/>
          <w:sz w:val="24"/>
          <w:szCs w:val="24"/>
        </w:rPr>
        <w:t xml:space="preserve"> депутатов </w:t>
      </w:r>
      <w:r w:rsidRPr="002D0C6A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</w:t>
      </w:r>
      <w:proofErr w:type="spellStart"/>
      <w:r w:rsidRPr="002D0C6A">
        <w:rPr>
          <w:rFonts w:ascii="Times New Roman" w:hAnsi="Times New Roman"/>
          <w:sz w:val="24"/>
          <w:szCs w:val="24"/>
        </w:rPr>
        <w:t>Ковран</w:t>
      </w:r>
      <w:proofErr w:type="spellEnd"/>
      <w:r w:rsidRPr="002D0C6A">
        <w:rPr>
          <w:rFonts w:ascii="Times New Roman" w:hAnsi="Times New Roman"/>
          <w:sz w:val="24"/>
          <w:szCs w:val="24"/>
        </w:rPr>
        <w:t xml:space="preserve">» </w:t>
      </w:r>
      <w:r w:rsidR="00B25D66" w:rsidRPr="00B25D66">
        <w:rPr>
          <w:rFonts w:ascii="Times New Roman" w:hAnsi="Times New Roman"/>
          <w:sz w:val="24"/>
          <w:szCs w:val="28"/>
        </w:rPr>
        <w:t>№</w:t>
      </w:r>
      <w:r w:rsidR="00B25D66">
        <w:rPr>
          <w:rFonts w:ascii="Times New Roman" w:hAnsi="Times New Roman"/>
          <w:sz w:val="24"/>
          <w:szCs w:val="28"/>
        </w:rPr>
        <w:t xml:space="preserve"> </w:t>
      </w:r>
      <w:r w:rsidR="00B25D66" w:rsidRPr="00B25D66">
        <w:rPr>
          <w:rFonts w:ascii="Times New Roman" w:hAnsi="Times New Roman"/>
          <w:sz w:val="24"/>
          <w:szCs w:val="28"/>
        </w:rPr>
        <w:t>30</w:t>
      </w:r>
      <w:r w:rsidR="00B25D66" w:rsidRPr="00B25D66">
        <w:rPr>
          <w:sz w:val="24"/>
          <w:szCs w:val="28"/>
        </w:rPr>
        <w:t xml:space="preserve"> </w:t>
      </w:r>
      <w:r w:rsidR="00B25D66">
        <w:rPr>
          <w:rFonts w:ascii="Times New Roman" w:hAnsi="Times New Roman"/>
          <w:sz w:val="24"/>
          <w:szCs w:val="24"/>
        </w:rPr>
        <w:t xml:space="preserve">от </w:t>
      </w:r>
      <w:r w:rsidR="00B25D66" w:rsidRPr="00B25D66">
        <w:rPr>
          <w:rFonts w:ascii="Times New Roman" w:hAnsi="Times New Roman"/>
          <w:sz w:val="24"/>
          <w:szCs w:val="28"/>
        </w:rPr>
        <w:t xml:space="preserve">24.12.2019 </w:t>
      </w:r>
      <w:r w:rsidRPr="002D0C6A">
        <w:rPr>
          <w:rFonts w:ascii="Times New Roman" w:hAnsi="Times New Roman"/>
          <w:sz w:val="24"/>
          <w:szCs w:val="24"/>
        </w:rPr>
        <w:t xml:space="preserve">года </w:t>
      </w:r>
      <w:r w:rsidR="00AA7D86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B25D66" w:rsidRPr="00B25D66">
        <w:rPr>
          <w:rFonts w:ascii="Times New Roman" w:hAnsi="Times New Roman"/>
          <w:sz w:val="24"/>
          <w:szCs w:val="24"/>
        </w:rPr>
        <w:t>15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B25D66" w:rsidRPr="00B25D66">
        <w:rPr>
          <w:rFonts w:ascii="Times New Roman" w:hAnsi="Times New Roman"/>
          <w:sz w:val="24"/>
          <w:szCs w:val="24"/>
        </w:rPr>
        <w:t>214,89554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тыс. рублей</w:t>
      </w:r>
      <w:r w:rsidR="00AA7D86" w:rsidRPr="00C072F8">
        <w:t xml:space="preserve">, </w:t>
      </w:r>
      <w:r w:rsidR="00AA7D86" w:rsidRPr="00B54FC9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B25D66" w:rsidRPr="00B25D66">
        <w:rPr>
          <w:rFonts w:ascii="Times New Roman" w:hAnsi="Times New Roman"/>
          <w:sz w:val="24"/>
          <w:szCs w:val="24"/>
        </w:rPr>
        <w:t>13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B25D66" w:rsidRPr="00B25D66">
        <w:rPr>
          <w:rFonts w:ascii="Times New Roman" w:hAnsi="Times New Roman"/>
          <w:sz w:val="24"/>
          <w:szCs w:val="24"/>
        </w:rPr>
        <w:t>714,49842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 xml:space="preserve">тыс. рублей и по расходам в сумме </w:t>
      </w:r>
      <w:r w:rsidR="00B25D66" w:rsidRPr="00B25D66">
        <w:rPr>
          <w:rFonts w:ascii="Times New Roman" w:hAnsi="Times New Roman"/>
          <w:sz w:val="24"/>
          <w:szCs w:val="24"/>
        </w:rPr>
        <w:t>15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B25D66" w:rsidRPr="00B25D66">
        <w:rPr>
          <w:rFonts w:ascii="Times New Roman" w:hAnsi="Times New Roman"/>
          <w:sz w:val="24"/>
          <w:szCs w:val="24"/>
        </w:rPr>
        <w:t>214,89554</w:t>
      </w:r>
      <w:r w:rsidR="00B25D66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</w:t>
      </w:r>
      <w:proofErr w:type="gramEnd"/>
      <w:r w:rsidR="00AA7D86">
        <w:rPr>
          <w:rFonts w:ascii="Times New Roman" w:hAnsi="Times New Roman"/>
          <w:sz w:val="24"/>
          <w:szCs w:val="24"/>
        </w:rPr>
        <w:t xml:space="preserve">. рублей, в том числе на исполнение публичных нормативных обязательств </w:t>
      </w:r>
      <w:r w:rsidR="00B25D66" w:rsidRPr="00B25D66">
        <w:rPr>
          <w:rFonts w:ascii="Times New Roman" w:hAnsi="Times New Roman"/>
          <w:sz w:val="24"/>
        </w:rPr>
        <w:t>1 563,00000</w:t>
      </w:r>
      <w:r w:rsidR="00B25D66" w:rsidRPr="00B25D66">
        <w:rPr>
          <w:sz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тыс. рублей.</w:t>
      </w:r>
    </w:p>
    <w:p w:rsidR="00314CDE" w:rsidRPr="00401645" w:rsidRDefault="00AA7D86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B25D6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в бюджет сельского поселения внесены изменения и дополнения, утвержденные</w:t>
      </w:r>
      <w:r w:rsidRPr="00C61CD5">
        <w:rPr>
          <w:rFonts w:ascii="Times New Roman" w:hAnsi="Times New Roman"/>
          <w:sz w:val="24"/>
          <w:szCs w:val="24"/>
        </w:rPr>
        <w:t xml:space="preserve"> </w:t>
      </w:r>
      <w:r w:rsidR="00401645" w:rsidRPr="00C61CD5">
        <w:rPr>
          <w:rFonts w:ascii="Times New Roman" w:hAnsi="Times New Roman"/>
          <w:sz w:val="24"/>
          <w:szCs w:val="24"/>
        </w:rPr>
        <w:t xml:space="preserve">решениями </w:t>
      </w:r>
      <w:r w:rsidR="00401645">
        <w:rPr>
          <w:rFonts w:ascii="Times New Roman" w:hAnsi="Times New Roman"/>
          <w:sz w:val="24"/>
          <w:szCs w:val="24"/>
        </w:rPr>
        <w:t>Собрания</w:t>
      </w:r>
      <w:r w:rsidR="00401645" w:rsidRPr="00C61CD5">
        <w:rPr>
          <w:rFonts w:ascii="Times New Roman" w:hAnsi="Times New Roman"/>
          <w:sz w:val="24"/>
          <w:szCs w:val="24"/>
        </w:rPr>
        <w:t xml:space="preserve"> депутатов </w:t>
      </w:r>
      <w:r w:rsidR="00401645"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 w:rsidR="00401645" w:rsidRPr="00C61CD5">
        <w:rPr>
          <w:rFonts w:ascii="Times New Roman" w:hAnsi="Times New Roman"/>
          <w:sz w:val="24"/>
          <w:szCs w:val="24"/>
        </w:rPr>
        <w:t xml:space="preserve"> «село </w:t>
      </w:r>
      <w:proofErr w:type="spellStart"/>
      <w:r w:rsidR="003B1EAA">
        <w:rPr>
          <w:rFonts w:ascii="Times New Roman" w:hAnsi="Times New Roman"/>
          <w:sz w:val="24"/>
          <w:szCs w:val="24"/>
        </w:rPr>
        <w:t>Ковран</w:t>
      </w:r>
      <w:proofErr w:type="spellEnd"/>
      <w:r w:rsidR="003B1EAA">
        <w:rPr>
          <w:rFonts w:ascii="Times New Roman" w:hAnsi="Times New Roman"/>
          <w:sz w:val="24"/>
          <w:szCs w:val="24"/>
        </w:rPr>
        <w:t xml:space="preserve">» от </w:t>
      </w:r>
      <w:r w:rsidR="00B25D66">
        <w:rPr>
          <w:rFonts w:ascii="Times New Roman" w:hAnsi="Times New Roman"/>
          <w:sz w:val="24"/>
          <w:szCs w:val="24"/>
        </w:rPr>
        <w:t>08.04.2020 № 31</w:t>
      </w:r>
      <w:r w:rsidR="00401645">
        <w:rPr>
          <w:rFonts w:ascii="Times New Roman" w:hAnsi="Times New Roman"/>
          <w:sz w:val="24"/>
          <w:szCs w:val="24"/>
        </w:rPr>
        <w:t xml:space="preserve">, от </w:t>
      </w:r>
      <w:r w:rsidR="00B25D66">
        <w:rPr>
          <w:rFonts w:ascii="Times New Roman" w:hAnsi="Times New Roman"/>
          <w:sz w:val="24"/>
          <w:szCs w:val="24"/>
        </w:rPr>
        <w:t>16</w:t>
      </w:r>
      <w:r w:rsidR="00401645">
        <w:rPr>
          <w:rFonts w:ascii="Times New Roman" w:hAnsi="Times New Roman"/>
          <w:sz w:val="24"/>
          <w:szCs w:val="24"/>
        </w:rPr>
        <w:t>.0</w:t>
      </w:r>
      <w:r w:rsidR="003B1EAA">
        <w:rPr>
          <w:rFonts w:ascii="Times New Roman" w:hAnsi="Times New Roman"/>
          <w:sz w:val="24"/>
          <w:szCs w:val="24"/>
        </w:rPr>
        <w:t>9</w:t>
      </w:r>
      <w:r w:rsidR="00B25D66">
        <w:rPr>
          <w:rFonts w:ascii="Times New Roman" w:hAnsi="Times New Roman"/>
          <w:sz w:val="24"/>
          <w:szCs w:val="24"/>
        </w:rPr>
        <w:t>.2020</w:t>
      </w:r>
      <w:r w:rsidR="00401645">
        <w:rPr>
          <w:rFonts w:ascii="Times New Roman" w:hAnsi="Times New Roman"/>
          <w:sz w:val="24"/>
          <w:szCs w:val="24"/>
        </w:rPr>
        <w:t xml:space="preserve"> №</w:t>
      </w:r>
      <w:r w:rsidR="003E1FB6">
        <w:rPr>
          <w:rFonts w:ascii="Times New Roman" w:hAnsi="Times New Roman"/>
          <w:sz w:val="24"/>
          <w:szCs w:val="24"/>
        </w:rPr>
        <w:t xml:space="preserve"> </w:t>
      </w:r>
      <w:r w:rsidR="00B25D66">
        <w:rPr>
          <w:rFonts w:ascii="Times New Roman" w:hAnsi="Times New Roman"/>
          <w:sz w:val="24"/>
          <w:szCs w:val="24"/>
        </w:rPr>
        <w:t>09</w:t>
      </w:r>
      <w:r w:rsidR="00401645">
        <w:rPr>
          <w:rFonts w:ascii="Times New Roman" w:hAnsi="Times New Roman"/>
          <w:sz w:val="24"/>
          <w:szCs w:val="24"/>
        </w:rPr>
        <w:t xml:space="preserve">, от </w:t>
      </w:r>
      <w:r w:rsidR="00401645" w:rsidRPr="00401645">
        <w:rPr>
          <w:rFonts w:ascii="Times New Roman" w:hAnsi="Times New Roman"/>
          <w:sz w:val="24"/>
          <w:szCs w:val="24"/>
        </w:rPr>
        <w:t>2</w:t>
      </w:r>
      <w:r w:rsidR="00B25D66">
        <w:rPr>
          <w:rFonts w:ascii="Times New Roman" w:hAnsi="Times New Roman"/>
          <w:sz w:val="24"/>
          <w:szCs w:val="24"/>
        </w:rPr>
        <w:t>8.12.2020</w:t>
      </w:r>
      <w:r w:rsidR="00401645" w:rsidRPr="00401645">
        <w:rPr>
          <w:rFonts w:ascii="Times New Roman" w:hAnsi="Times New Roman"/>
          <w:sz w:val="24"/>
          <w:szCs w:val="24"/>
        </w:rPr>
        <w:t xml:space="preserve"> № </w:t>
      </w:r>
      <w:r w:rsidR="001C3845">
        <w:rPr>
          <w:rFonts w:ascii="Times New Roman" w:hAnsi="Times New Roman"/>
          <w:sz w:val="24"/>
          <w:szCs w:val="24"/>
        </w:rPr>
        <w:t>36</w:t>
      </w:r>
      <w:r w:rsidR="00401645">
        <w:rPr>
          <w:rFonts w:ascii="Times New Roman" w:hAnsi="Times New Roman"/>
          <w:sz w:val="24"/>
          <w:szCs w:val="24"/>
        </w:rPr>
        <w:t>.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внесенных изменений и дополнений, основные характеристики бюджета сельского поселения на </w:t>
      </w:r>
      <w:r w:rsidR="001C384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составили: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доходам </w:t>
      </w:r>
      <w:r w:rsidR="001C3845">
        <w:rPr>
          <w:rFonts w:ascii="Times New Roman" w:hAnsi="Times New Roman"/>
          <w:sz w:val="24"/>
          <w:szCs w:val="24"/>
        </w:rPr>
        <w:t>22 311,57969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>
        <w:rPr>
          <w:rFonts w:ascii="Times New Roman" w:hAnsi="Times New Roman"/>
          <w:sz w:val="24"/>
          <w:szCs w:val="24"/>
        </w:rPr>
        <w:t>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объем безвозмездных поступлений </w:t>
      </w:r>
      <w:r w:rsidR="001C3845">
        <w:rPr>
          <w:rFonts w:ascii="Times New Roman" w:hAnsi="Times New Roman"/>
          <w:sz w:val="24"/>
          <w:szCs w:val="24"/>
        </w:rPr>
        <w:t>21 543,87890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расходам </w:t>
      </w:r>
      <w:r w:rsidR="001C3845">
        <w:rPr>
          <w:rFonts w:ascii="Times New Roman" w:hAnsi="Times New Roman"/>
          <w:sz w:val="24"/>
          <w:szCs w:val="24"/>
        </w:rPr>
        <w:t>22 406,71332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52747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источники дефицита бюджета составили </w:t>
      </w:r>
      <w:r w:rsidR="001C3845">
        <w:rPr>
          <w:rFonts w:ascii="Times New Roman" w:hAnsi="Times New Roman"/>
          <w:sz w:val="24"/>
          <w:szCs w:val="24"/>
        </w:rPr>
        <w:t>95</w:t>
      </w:r>
      <w:r w:rsidR="00375620">
        <w:rPr>
          <w:rFonts w:ascii="Times New Roman" w:hAnsi="Times New Roman"/>
          <w:sz w:val="24"/>
          <w:szCs w:val="24"/>
        </w:rPr>
        <w:t>,</w:t>
      </w:r>
      <w:r w:rsidR="001C3845">
        <w:rPr>
          <w:rFonts w:ascii="Times New Roman" w:hAnsi="Times New Roman"/>
          <w:sz w:val="24"/>
          <w:szCs w:val="24"/>
        </w:rPr>
        <w:t>13363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BA" w:rsidRDefault="009B6CBA" w:rsidP="009B6CB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7CB">
        <w:rPr>
          <w:rFonts w:ascii="Times New Roman" w:hAnsi="Times New Roman"/>
          <w:sz w:val="24"/>
          <w:szCs w:val="24"/>
        </w:rPr>
        <w:t xml:space="preserve">В </w:t>
      </w:r>
      <w:r w:rsidR="001C3845">
        <w:rPr>
          <w:rFonts w:ascii="Times New Roman" w:hAnsi="Times New Roman"/>
          <w:sz w:val="24"/>
          <w:szCs w:val="24"/>
        </w:rPr>
        <w:t>2020</w:t>
      </w:r>
      <w:r w:rsidRPr="002D47CB">
        <w:rPr>
          <w:rFonts w:ascii="Times New Roman" w:hAnsi="Times New Roman"/>
          <w:sz w:val="24"/>
          <w:szCs w:val="24"/>
        </w:rPr>
        <w:t xml:space="preserve"> году бюджет сельск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D47C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D47CB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о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="002A6846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</w:t>
      </w:r>
      <w:r w:rsidRPr="002D47CB">
        <w:rPr>
          <w:rFonts w:ascii="Times New Roman" w:hAnsi="Times New Roman"/>
          <w:sz w:val="24"/>
          <w:szCs w:val="24"/>
        </w:rPr>
        <w:t xml:space="preserve"> исполнял</w:t>
      </w:r>
      <w:r>
        <w:rPr>
          <w:rFonts w:ascii="Times New Roman" w:hAnsi="Times New Roman"/>
          <w:sz w:val="24"/>
          <w:szCs w:val="24"/>
        </w:rPr>
        <w:t>ся</w:t>
      </w:r>
      <w:r w:rsidRPr="002D47CB">
        <w:rPr>
          <w:rFonts w:ascii="Times New Roman" w:hAnsi="Times New Roman"/>
          <w:sz w:val="24"/>
          <w:szCs w:val="24"/>
        </w:rPr>
        <w:t xml:space="preserve"> финансовым управлением администрации муниципального образования «Тигильский муниципальный район» на основании заключенн</w:t>
      </w:r>
      <w:r>
        <w:rPr>
          <w:rFonts w:ascii="Times New Roman" w:hAnsi="Times New Roman"/>
          <w:sz w:val="24"/>
          <w:szCs w:val="24"/>
        </w:rPr>
        <w:t>ого</w:t>
      </w:r>
      <w:r w:rsidRPr="002D47CB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о передаче части полномочий по решению вопросов местного значения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по формированию и исполнению бюджет</w:t>
      </w:r>
      <w:r>
        <w:rPr>
          <w:rFonts w:ascii="Times New Roman" w:hAnsi="Times New Roman"/>
          <w:sz w:val="24"/>
          <w:szCs w:val="24"/>
        </w:rPr>
        <w:t>а</w:t>
      </w:r>
      <w:r w:rsidRPr="002D47C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на уровень района.</w:t>
      </w:r>
    </w:p>
    <w:p w:rsidR="00152747" w:rsidRDefault="00152747" w:rsidP="00C2304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0D9D" w:rsidRDefault="005D0D9D" w:rsidP="001C3845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26C4">
        <w:rPr>
          <w:rFonts w:ascii="Times New Roman" w:hAnsi="Times New Roman"/>
          <w:b/>
          <w:sz w:val="24"/>
          <w:szCs w:val="24"/>
          <w:u w:val="single"/>
        </w:rPr>
        <w:t xml:space="preserve">Исполнение доходов бюджета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сельского поселения «село </w:t>
      </w:r>
      <w:r w:rsidR="00617E03">
        <w:rPr>
          <w:rFonts w:ascii="Times New Roman" w:hAnsi="Times New Roman"/>
          <w:b/>
          <w:sz w:val="24"/>
          <w:szCs w:val="24"/>
          <w:u w:val="single"/>
        </w:rPr>
        <w:t>Ковран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0BC5" w:rsidRDefault="00050BC5" w:rsidP="005D0D9D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0D9D" w:rsidRDefault="00AF42BA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F42BA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Ковран»</w:t>
      </w:r>
      <w:r w:rsidR="00441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доходам за </w:t>
      </w:r>
      <w:r w:rsidR="001C384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исполнен в сумме</w:t>
      </w:r>
      <w:r w:rsidR="009A6A65">
        <w:rPr>
          <w:rFonts w:ascii="Times New Roman" w:hAnsi="Times New Roman"/>
          <w:sz w:val="24"/>
          <w:szCs w:val="24"/>
        </w:rPr>
        <w:t xml:space="preserve"> </w:t>
      </w:r>
      <w:r w:rsidR="001C3845">
        <w:rPr>
          <w:rFonts w:ascii="Times New Roman" w:hAnsi="Times New Roman"/>
          <w:sz w:val="24"/>
          <w:szCs w:val="24"/>
        </w:rPr>
        <w:t>22 337,38730</w:t>
      </w:r>
      <w:r w:rsidR="009A6A65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1C3845">
        <w:rPr>
          <w:rFonts w:ascii="Times New Roman" w:hAnsi="Times New Roman"/>
          <w:sz w:val="24"/>
          <w:szCs w:val="24"/>
        </w:rPr>
        <w:t>100,12</w:t>
      </w:r>
      <w:r w:rsidR="00D93415">
        <w:rPr>
          <w:rFonts w:ascii="Times New Roman" w:hAnsi="Times New Roman"/>
          <w:sz w:val="24"/>
          <w:szCs w:val="24"/>
        </w:rPr>
        <w:t>%</w:t>
      </w:r>
      <w:r w:rsidR="009A6A65">
        <w:rPr>
          <w:rFonts w:ascii="Times New Roman" w:hAnsi="Times New Roman"/>
          <w:sz w:val="24"/>
          <w:szCs w:val="24"/>
        </w:rPr>
        <w:t xml:space="preserve"> от плана, налоговые и неналоговые доходы составляют </w:t>
      </w:r>
      <w:r w:rsidR="001C3845">
        <w:rPr>
          <w:rFonts w:ascii="Times New Roman" w:hAnsi="Times New Roman"/>
          <w:sz w:val="24"/>
          <w:szCs w:val="24"/>
        </w:rPr>
        <w:t>795,50840</w:t>
      </w:r>
      <w:r w:rsidR="009A6A65">
        <w:rPr>
          <w:rFonts w:ascii="Times New Roman" w:hAnsi="Times New Roman"/>
          <w:sz w:val="24"/>
          <w:szCs w:val="24"/>
        </w:rPr>
        <w:t xml:space="preserve"> тыс. рублей или </w:t>
      </w:r>
      <w:r w:rsidR="001C3845">
        <w:rPr>
          <w:rFonts w:ascii="Times New Roman" w:hAnsi="Times New Roman"/>
          <w:sz w:val="24"/>
          <w:szCs w:val="24"/>
        </w:rPr>
        <w:t>103,62</w:t>
      </w:r>
      <w:r w:rsidR="009A6A65">
        <w:rPr>
          <w:rFonts w:ascii="Times New Roman" w:hAnsi="Times New Roman"/>
          <w:sz w:val="24"/>
          <w:szCs w:val="24"/>
        </w:rPr>
        <w:t xml:space="preserve">% от плана, безвозмездные поступления в сумме </w:t>
      </w:r>
      <w:r w:rsidR="001C3845">
        <w:rPr>
          <w:rFonts w:ascii="Times New Roman" w:hAnsi="Times New Roman"/>
          <w:sz w:val="24"/>
          <w:szCs w:val="24"/>
        </w:rPr>
        <w:t>21 541,87890</w:t>
      </w:r>
      <w:r w:rsidR="009A6A65">
        <w:rPr>
          <w:rFonts w:ascii="Times New Roman" w:hAnsi="Times New Roman"/>
          <w:sz w:val="24"/>
          <w:szCs w:val="24"/>
        </w:rPr>
        <w:t xml:space="preserve"> тыс. рублей или </w:t>
      </w:r>
      <w:r w:rsidR="001C3845">
        <w:rPr>
          <w:rFonts w:ascii="Times New Roman" w:hAnsi="Times New Roman"/>
          <w:sz w:val="24"/>
          <w:szCs w:val="24"/>
        </w:rPr>
        <w:t>99,99</w:t>
      </w:r>
      <w:r w:rsidR="00A36174">
        <w:rPr>
          <w:rFonts w:ascii="Times New Roman" w:hAnsi="Times New Roman"/>
          <w:sz w:val="24"/>
          <w:szCs w:val="24"/>
        </w:rPr>
        <w:t>% от плана.</w:t>
      </w:r>
    </w:p>
    <w:p w:rsidR="00305538" w:rsidRDefault="00305538" w:rsidP="00305538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305538" w:rsidRDefault="00305538" w:rsidP="00305538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701"/>
        <w:gridCol w:w="1417"/>
        <w:gridCol w:w="851"/>
      </w:tblGrid>
      <w:tr w:rsidR="00C06568" w:rsidTr="00CF37BB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Годовой объем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Исполнено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% исполнено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767,70079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795,50840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103,62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131,99552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105,60</w:t>
            </w:r>
          </w:p>
        </w:tc>
      </w:tr>
      <w:tr w:rsidR="00C06568" w:rsidTr="00CF37B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131,99552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105,60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492,91000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565,05040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114,64</w:t>
            </w:r>
          </w:p>
        </w:tc>
      </w:tr>
      <w:tr w:rsidR="00C06568" w:rsidTr="00CF37BB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lastRenderedPageBreak/>
              <w:t>000 1 03 02231 01 0000 110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231,46000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261,25020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112,87</w:t>
            </w:r>
          </w:p>
        </w:tc>
      </w:tr>
      <w:tr w:rsidR="00C06568" w:rsidTr="00CF37BB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A7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B4A7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1,45000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1,83676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117,59</w:t>
            </w:r>
          </w:p>
        </w:tc>
      </w:tr>
      <w:tr w:rsidR="00C06568" w:rsidTr="00CF37BB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298,68000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351,20462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117,59</w:t>
            </w:r>
          </w:p>
        </w:tc>
      </w:tr>
      <w:tr w:rsidR="00C06568" w:rsidTr="00CF37BB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-   38,68000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-49,24118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127,30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26,83048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67,08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0,28096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56,19</w:t>
            </w:r>
          </w:p>
        </w:tc>
      </w:tr>
      <w:tr w:rsidR="00C06568" w:rsidTr="00CF37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26,54952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67,21</w:t>
            </w:r>
          </w:p>
        </w:tc>
      </w:tr>
      <w:tr w:rsidR="00C06568" w:rsidTr="00CF37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6,90000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6,90000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90,83370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50,73200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55,85</w:t>
            </w:r>
          </w:p>
        </w:tc>
      </w:tr>
      <w:tr w:rsidR="00C06568" w:rsidTr="00CF37B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6B4A77">
              <w:rPr>
                <w:color w:val="000000"/>
                <w:sz w:val="18"/>
                <w:szCs w:val="18"/>
              </w:rPr>
              <w:lastRenderedPageBreak/>
              <w:t>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lastRenderedPageBreak/>
              <w:t xml:space="preserve">   90,83370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50,73200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55,85</w:t>
            </w:r>
          </w:p>
        </w:tc>
      </w:tr>
      <w:tr w:rsidR="00C06568" w:rsidTr="00CF37B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lastRenderedPageBreak/>
              <w:t>000 1 13 00000 00 0000 000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8,05709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99,29</w:t>
            </w:r>
          </w:p>
        </w:tc>
      </w:tr>
      <w:tr w:rsidR="00C06568" w:rsidTr="00CF37B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8,05709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99,29</w:t>
            </w:r>
          </w:p>
        </w:tc>
      </w:tr>
      <w:tr w:rsidR="00C06568" w:rsidTr="00CF37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150,00</w:t>
            </w:r>
          </w:p>
        </w:tc>
      </w:tr>
      <w:tr w:rsidR="00C06568" w:rsidTr="00CF37B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000 1 16 07090 10 0000 140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300,00</w:t>
            </w:r>
          </w:p>
        </w:tc>
      </w:tr>
      <w:tr w:rsidR="00C06568" w:rsidTr="00CF37B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21 543,87890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21 541,87890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C06568" w:rsidTr="00CF37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21 543,87890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21 541,87890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12 279,56900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12 279,56900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4 087,47900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4 087,47900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8 192,09000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8 192,09000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 961,57990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961,57990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 961,57990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 961,57990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Субсидии  на реализацию мероприятий по государственной программе "Обращение с отходами производства и потребления в Камчатском крае</w:t>
            </w:r>
            <w:proofErr w:type="gramStart"/>
            <w:r w:rsidRPr="006B4A77">
              <w:rPr>
                <w:sz w:val="18"/>
                <w:szCs w:val="18"/>
              </w:rPr>
              <w:t xml:space="preserve">." </w:t>
            </w:r>
            <w:proofErr w:type="gramEnd"/>
            <w:r w:rsidRPr="006B4A77">
              <w:rPr>
                <w:sz w:val="18"/>
                <w:szCs w:val="18"/>
              </w:rPr>
              <w:t>Подпрограмма "Ликвидация мест стихийного несанкционированного размещения отходов производства и потребления"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265,17900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265,17900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Субсидии за счет средств резервного фонда Правительства Камчатского края. На создание противопожарных минерализованных полос на границах примыкания населенных пунктов с лесными участками.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696,40090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696,40090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2 196,33000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2 194,33000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99,91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000 2 02 30022 10 0000 150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1 937,00000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1 935,00000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99,90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lastRenderedPageBreak/>
              <w:t>000 2 02 30024 10 0000 150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 21,30000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229,20000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 229,20000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  8,83000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 8,83000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6 106,40000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6 106,40000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 xml:space="preserve">  6 106,40000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6 106,40000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910,00000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EC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="00FC0830" w:rsidRPr="006B4A77">
              <w:rPr>
                <w:sz w:val="18"/>
                <w:szCs w:val="18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патриотическому воспитанию.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 xml:space="preserve"> Иные межбюджетные трансферты бюджетам сельских поселений на реализацию мероприятий по снижению напряженности на рынке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EC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 </w:t>
            </w:r>
            <w:r w:rsidR="00FC0830" w:rsidRPr="006B4A77">
              <w:rPr>
                <w:sz w:val="18"/>
                <w:szCs w:val="18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капитальный ремонт жилых домов и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144,00000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наказов избирателей к депутатам Законодательного Собрания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приобретение помещений для отделения почтовой связи или изготовления и установки малокомплектного отделения почтовой связи в сельских поселениях Тигильского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4 455,00000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6B4A77" w:rsidTr="00CF37B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center"/>
              <w:rPr>
                <w:color w:val="000000"/>
                <w:sz w:val="18"/>
                <w:szCs w:val="18"/>
              </w:rPr>
            </w:pPr>
            <w:r w:rsidRPr="006B4A7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830" w:rsidRPr="006B4A77" w:rsidRDefault="00FC0830">
            <w:pPr>
              <w:jc w:val="right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43,40000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sz w:val="18"/>
                <w:szCs w:val="18"/>
              </w:rPr>
            </w:pPr>
            <w:r w:rsidRPr="006B4A77">
              <w:rPr>
                <w:sz w:val="18"/>
                <w:szCs w:val="18"/>
              </w:rPr>
              <w:t>100,00</w:t>
            </w:r>
          </w:p>
        </w:tc>
      </w:tr>
      <w:tr w:rsidR="00C06568" w:rsidTr="00CF37B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22 311,57969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30" w:rsidRPr="006B4A77" w:rsidRDefault="00FC08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A77">
              <w:rPr>
                <w:b/>
                <w:bCs/>
                <w:color w:val="000000"/>
                <w:sz w:val="18"/>
                <w:szCs w:val="18"/>
              </w:rPr>
              <w:t xml:space="preserve">  22 337,38730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30" w:rsidRPr="006B4A77" w:rsidRDefault="00FC0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A77">
              <w:rPr>
                <w:b/>
                <w:bCs/>
                <w:sz w:val="18"/>
                <w:szCs w:val="18"/>
              </w:rPr>
              <w:t>100,12</w:t>
            </w:r>
          </w:p>
        </w:tc>
      </w:tr>
    </w:tbl>
    <w:p w:rsidR="00305538" w:rsidRDefault="00305538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Pr="00AF42BA" w:rsidRDefault="00990DEA" w:rsidP="00FC083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10CB5">
        <w:rPr>
          <w:rFonts w:ascii="Times New Roman" w:hAnsi="Times New Roman"/>
          <w:sz w:val="24"/>
          <w:szCs w:val="24"/>
        </w:rPr>
        <w:t>Исполнение доходов</w:t>
      </w:r>
      <w:r w:rsidR="00A36174" w:rsidRPr="00010CB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10CB5">
        <w:rPr>
          <w:rFonts w:ascii="Times New Roman" w:hAnsi="Times New Roman"/>
          <w:sz w:val="24"/>
          <w:szCs w:val="24"/>
        </w:rPr>
        <w:t xml:space="preserve"> сельского поселения «село </w:t>
      </w:r>
      <w:r w:rsidR="00617E03" w:rsidRPr="00010CB5">
        <w:rPr>
          <w:rFonts w:ascii="Times New Roman" w:hAnsi="Times New Roman"/>
          <w:sz w:val="24"/>
          <w:szCs w:val="24"/>
        </w:rPr>
        <w:t>Ковран</w:t>
      </w:r>
      <w:r w:rsidR="008078E5" w:rsidRPr="00010CB5">
        <w:rPr>
          <w:rFonts w:ascii="Times New Roman" w:hAnsi="Times New Roman"/>
          <w:sz w:val="24"/>
          <w:szCs w:val="24"/>
        </w:rPr>
        <w:t xml:space="preserve"> </w:t>
      </w:r>
      <w:r w:rsidR="00010CB5" w:rsidRPr="00010CB5">
        <w:rPr>
          <w:rFonts w:ascii="Times New Roman" w:hAnsi="Times New Roman"/>
          <w:sz w:val="24"/>
          <w:szCs w:val="24"/>
        </w:rPr>
        <w:t>в 2020</w:t>
      </w:r>
      <w:r w:rsidR="008078E5" w:rsidRPr="00010CB5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010CB5" w:rsidRPr="00010CB5">
        <w:rPr>
          <w:rFonts w:ascii="Times New Roman" w:hAnsi="Times New Roman"/>
          <w:sz w:val="24"/>
          <w:szCs w:val="24"/>
        </w:rPr>
        <w:t>9</w:t>
      </w:r>
      <w:r w:rsidR="008078E5" w:rsidRPr="00010CB5">
        <w:rPr>
          <w:rFonts w:ascii="Times New Roman" w:hAnsi="Times New Roman"/>
          <w:sz w:val="24"/>
          <w:szCs w:val="24"/>
        </w:rPr>
        <w:t xml:space="preserve"> годом сложилось следующим образом</w:t>
      </w:r>
      <w:r w:rsidRPr="00010CB5">
        <w:rPr>
          <w:rFonts w:ascii="Times New Roman" w:hAnsi="Times New Roman"/>
          <w:sz w:val="24"/>
          <w:szCs w:val="24"/>
        </w:rPr>
        <w:t xml:space="preserve"> (таблица </w:t>
      </w:r>
      <w:r w:rsidR="00305538" w:rsidRPr="00010CB5">
        <w:rPr>
          <w:rFonts w:ascii="Times New Roman" w:hAnsi="Times New Roman"/>
          <w:sz w:val="24"/>
          <w:szCs w:val="24"/>
        </w:rPr>
        <w:t>2</w:t>
      </w:r>
      <w:r w:rsidRPr="00010CB5">
        <w:rPr>
          <w:rFonts w:ascii="Times New Roman" w:hAnsi="Times New Roman"/>
          <w:sz w:val="24"/>
          <w:szCs w:val="24"/>
        </w:rPr>
        <w:t>)</w:t>
      </w:r>
    </w:p>
    <w:p w:rsidR="00C23040" w:rsidRDefault="00387F2E" w:rsidP="00C2304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05538">
        <w:rPr>
          <w:rFonts w:ascii="Times New Roman" w:hAnsi="Times New Roman"/>
          <w:sz w:val="24"/>
          <w:szCs w:val="24"/>
        </w:rPr>
        <w:t>2</w:t>
      </w:r>
    </w:p>
    <w:p w:rsidR="009B6CBA" w:rsidRDefault="00C23040" w:rsidP="009E08EB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40"/>
        <w:gridCol w:w="1971"/>
        <w:gridCol w:w="1842"/>
        <w:gridCol w:w="1843"/>
      </w:tblGrid>
      <w:tr w:rsidR="00010CB5" w:rsidTr="00C06568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 xml:space="preserve">Темп роста 2020/2019,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010CB5" w:rsidTr="00C0656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r>
              <w:t xml:space="preserve">Доходы бюджета сельского поселения «село </w:t>
            </w:r>
            <w:proofErr w:type="spellStart"/>
            <w:r>
              <w:t>Ковран</w:t>
            </w:r>
            <w:proofErr w:type="spellEnd"/>
            <w:r>
              <w:t>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37 377,375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22 337,387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-40,24</w:t>
            </w:r>
          </w:p>
        </w:tc>
      </w:tr>
      <w:tr w:rsidR="00010CB5" w:rsidTr="00C0656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r>
              <w:t xml:space="preserve">Расходы бюджета сельского поселения «село </w:t>
            </w:r>
            <w:proofErr w:type="spellStart"/>
            <w:r>
              <w:t>Ковран</w:t>
            </w:r>
            <w:proofErr w:type="spellEnd"/>
            <w:r>
              <w:t>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37 414,615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21 899,507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-41,47</w:t>
            </w:r>
          </w:p>
        </w:tc>
      </w:tr>
      <w:tr w:rsidR="00010CB5" w:rsidTr="00C0656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both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-37,240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437,880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5" w:rsidRDefault="00010CB5">
            <w:pPr>
              <w:jc w:val="center"/>
            </w:pPr>
            <w:r>
              <w:t> </w:t>
            </w:r>
          </w:p>
        </w:tc>
      </w:tr>
    </w:tbl>
    <w:p w:rsidR="00C23040" w:rsidRPr="00387F2E" w:rsidRDefault="00C23040" w:rsidP="009E08EB">
      <w:pPr>
        <w:pStyle w:val="ConsNormal"/>
        <w:ind w:firstLine="708"/>
        <w:jc w:val="right"/>
        <w:rPr>
          <w:rFonts w:ascii="Times New Roman" w:hAnsi="Times New Roman"/>
        </w:rPr>
      </w:pPr>
    </w:p>
    <w:p w:rsidR="00401645" w:rsidRDefault="00401645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040" w:rsidRDefault="009E08EB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12157">
        <w:rPr>
          <w:rFonts w:ascii="Times New Roman" w:hAnsi="Times New Roman"/>
          <w:sz w:val="24"/>
          <w:szCs w:val="24"/>
        </w:rPr>
        <w:t xml:space="preserve">Бюджет </w:t>
      </w:r>
      <w:r w:rsidR="00A36174" w:rsidRPr="005121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12157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="00270AD0" w:rsidRPr="00512157">
        <w:rPr>
          <w:rFonts w:ascii="Times New Roman" w:hAnsi="Times New Roman"/>
          <w:sz w:val="24"/>
          <w:szCs w:val="24"/>
        </w:rPr>
        <w:t>Ковран</w:t>
      </w:r>
      <w:r w:rsidRPr="00512157">
        <w:rPr>
          <w:rFonts w:ascii="Times New Roman" w:hAnsi="Times New Roman"/>
          <w:sz w:val="24"/>
          <w:szCs w:val="24"/>
        </w:rPr>
        <w:t xml:space="preserve">» за </w:t>
      </w:r>
      <w:r w:rsidR="00512157">
        <w:rPr>
          <w:rFonts w:ascii="Times New Roman" w:hAnsi="Times New Roman"/>
          <w:sz w:val="24"/>
          <w:szCs w:val="24"/>
        </w:rPr>
        <w:t>2020</w:t>
      </w:r>
      <w:r w:rsidR="00C23040" w:rsidRPr="00512157">
        <w:rPr>
          <w:rFonts w:ascii="Times New Roman" w:hAnsi="Times New Roman"/>
          <w:sz w:val="24"/>
          <w:szCs w:val="24"/>
        </w:rPr>
        <w:t xml:space="preserve"> год исполнен с </w:t>
      </w:r>
      <w:r w:rsidR="00305538" w:rsidRPr="00512157">
        <w:rPr>
          <w:rFonts w:ascii="Times New Roman" w:hAnsi="Times New Roman"/>
          <w:sz w:val="24"/>
          <w:szCs w:val="24"/>
        </w:rPr>
        <w:t>дефицитом</w:t>
      </w:r>
      <w:r w:rsidRPr="00512157">
        <w:rPr>
          <w:rFonts w:ascii="Times New Roman" w:hAnsi="Times New Roman"/>
          <w:sz w:val="24"/>
          <w:szCs w:val="24"/>
        </w:rPr>
        <w:t xml:space="preserve"> в размере </w:t>
      </w:r>
      <w:r w:rsidR="00512157">
        <w:rPr>
          <w:rFonts w:ascii="Times New Roman" w:hAnsi="Times New Roman"/>
          <w:sz w:val="24"/>
          <w:szCs w:val="24"/>
        </w:rPr>
        <w:t>4</w:t>
      </w:r>
      <w:r w:rsidR="008078E5" w:rsidRPr="00512157">
        <w:rPr>
          <w:rFonts w:ascii="Times New Roman" w:hAnsi="Times New Roman"/>
          <w:sz w:val="24"/>
          <w:szCs w:val="24"/>
        </w:rPr>
        <w:t>37,</w:t>
      </w:r>
      <w:r w:rsidR="00512157">
        <w:rPr>
          <w:rFonts w:ascii="Times New Roman" w:hAnsi="Times New Roman"/>
          <w:sz w:val="24"/>
          <w:szCs w:val="24"/>
        </w:rPr>
        <w:t>880</w:t>
      </w:r>
      <w:r w:rsidR="00C35B27">
        <w:rPr>
          <w:rFonts w:ascii="Times New Roman" w:hAnsi="Times New Roman"/>
          <w:sz w:val="24"/>
          <w:szCs w:val="24"/>
        </w:rPr>
        <w:t>00</w:t>
      </w:r>
      <w:r w:rsidR="00512157">
        <w:rPr>
          <w:rFonts w:ascii="Times New Roman" w:hAnsi="Times New Roman"/>
          <w:sz w:val="24"/>
          <w:szCs w:val="24"/>
        </w:rPr>
        <w:t xml:space="preserve"> </w:t>
      </w:r>
      <w:r w:rsidRPr="00512157">
        <w:rPr>
          <w:rFonts w:ascii="Times New Roman" w:hAnsi="Times New Roman"/>
          <w:sz w:val="24"/>
          <w:szCs w:val="24"/>
        </w:rPr>
        <w:t>тыс.</w:t>
      </w:r>
      <w:r w:rsidR="00366A83" w:rsidRPr="00512157">
        <w:rPr>
          <w:rFonts w:ascii="Times New Roman" w:hAnsi="Times New Roman"/>
          <w:sz w:val="24"/>
          <w:szCs w:val="24"/>
        </w:rPr>
        <w:t xml:space="preserve"> </w:t>
      </w:r>
      <w:r w:rsidR="00305538" w:rsidRPr="00512157">
        <w:rPr>
          <w:rFonts w:ascii="Times New Roman" w:hAnsi="Times New Roman"/>
          <w:sz w:val="24"/>
          <w:szCs w:val="24"/>
        </w:rPr>
        <w:t>рублей.</w:t>
      </w:r>
    </w:p>
    <w:p w:rsidR="008078E5" w:rsidRDefault="008078E5" w:rsidP="00C2304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52747" w:rsidRDefault="00063FCD" w:rsidP="00C2304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</w:t>
      </w:r>
    </w:p>
    <w:p w:rsidR="00305538" w:rsidRDefault="006B4A77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F60838" wp14:editId="4A218792">
            <wp:extent cx="5661965" cy="4030675"/>
            <wp:effectExtent l="0" t="0" r="1524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538" w:rsidRDefault="00305538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568" w:rsidRDefault="00152747" w:rsidP="00CF37B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доходов бюджета сельского поселения «село </w:t>
      </w:r>
      <w:r w:rsidR="00A93976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 xml:space="preserve">» </w:t>
      </w:r>
      <w:r w:rsidR="006B4A77">
        <w:rPr>
          <w:rFonts w:ascii="Times New Roman" w:hAnsi="Times New Roman"/>
          <w:sz w:val="24"/>
          <w:szCs w:val="24"/>
        </w:rPr>
        <w:t>за 2020</w:t>
      </w:r>
      <w:r w:rsidR="008078E5">
        <w:rPr>
          <w:rFonts w:ascii="Times New Roman" w:hAnsi="Times New Roman"/>
          <w:sz w:val="24"/>
          <w:szCs w:val="24"/>
        </w:rPr>
        <w:t xml:space="preserve"> год по сравнению с 20</w:t>
      </w:r>
      <w:r w:rsidR="006B4A77">
        <w:rPr>
          <w:rFonts w:ascii="Times New Roman" w:hAnsi="Times New Roman"/>
          <w:sz w:val="24"/>
          <w:szCs w:val="24"/>
        </w:rPr>
        <w:t>19</w:t>
      </w:r>
      <w:r w:rsidR="008078E5">
        <w:rPr>
          <w:rFonts w:ascii="Times New Roman" w:hAnsi="Times New Roman"/>
          <w:sz w:val="24"/>
          <w:szCs w:val="24"/>
        </w:rPr>
        <w:t xml:space="preserve"> годом в разрезе видов доходов и уровням бюджетов представлено</w:t>
      </w:r>
      <w:r>
        <w:rPr>
          <w:rFonts w:ascii="Times New Roman" w:hAnsi="Times New Roman"/>
          <w:sz w:val="24"/>
          <w:szCs w:val="24"/>
        </w:rPr>
        <w:t xml:space="preserve"> в таблице </w:t>
      </w:r>
      <w:r w:rsidR="00141A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347B3A" w:rsidRDefault="00347B3A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3814" w:rsidRDefault="001D3814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305538">
        <w:rPr>
          <w:rFonts w:ascii="Times New Roman" w:hAnsi="Times New Roman"/>
          <w:sz w:val="24"/>
          <w:szCs w:val="24"/>
        </w:rPr>
        <w:t>3</w:t>
      </w:r>
    </w:p>
    <w:p w:rsidR="001D3814" w:rsidRPr="00387F2E" w:rsidRDefault="001D3814" w:rsidP="001D3814">
      <w:pPr>
        <w:pStyle w:val="ConsNormal"/>
        <w:ind w:firstLine="708"/>
        <w:jc w:val="right"/>
        <w:rPr>
          <w:rFonts w:ascii="Times New Roman" w:hAnsi="Times New Roman"/>
        </w:rPr>
      </w:pPr>
      <w:r w:rsidRPr="00387F2E">
        <w:rPr>
          <w:rFonts w:ascii="Times New Roman" w:hAnsi="Times New Roman"/>
        </w:rPr>
        <w:t>(тыс. руб.)</w:t>
      </w:r>
    </w:p>
    <w:tbl>
      <w:tblPr>
        <w:tblW w:w="9139" w:type="dxa"/>
        <w:tblInd w:w="534" w:type="dxa"/>
        <w:tblLook w:val="04A0" w:firstRow="1" w:lastRow="0" w:firstColumn="1" w:lastColumn="0" w:noHBand="0" w:noVBand="1"/>
      </w:tblPr>
      <w:tblGrid>
        <w:gridCol w:w="4961"/>
        <w:gridCol w:w="1276"/>
        <w:gridCol w:w="1559"/>
        <w:gridCol w:w="1343"/>
      </w:tblGrid>
      <w:tr w:rsidR="006B4A77" w:rsidTr="00C06568">
        <w:trPr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 роста 2020/2019,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НАЛОГОВЫЕ И НЕНАЛОГОВЫЕ ДОХОДЫ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1 212,975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795,508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-34,42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25,14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565,050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-26,82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-88,89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-23,33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-7,85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-96,81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штрафы, санкции, возмещение </w:t>
            </w:r>
            <w:r w:rsidR="00C37986">
              <w:rPr>
                <w:sz w:val="18"/>
                <w:szCs w:val="18"/>
              </w:rPr>
              <w:t>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2.БЕЗВОЗМЕЗДНЫЕ ПОСТУПЛЕНИЯ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36 164,400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21 541,879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-40,43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12 279,569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11,21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6 324,900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8 192,090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29,52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4 087,479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-13,35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19 721,684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961,580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-95,12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2 090,554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2 194,330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4,96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материально-техническое обеспечение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4A77" w:rsidTr="00C06568">
        <w:trPr>
          <w:trHeight w:val="7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18,21</w:t>
            </w:r>
          </w:p>
        </w:tc>
      </w:tr>
      <w:tr w:rsidR="006B4A77" w:rsidTr="00C06568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-25,86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6 106,400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84,47</w:t>
            </w:r>
          </w:p>
        </w:tc>
      </w:tr>
      <w:tr w:rsidR="006B4A77" w:rsidTr="00C06568">
        <w:trPr>
          <w:trHeight w:val="2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37 377,375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22 337,387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77" w:rsidRDefault="006B4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-40,24</w:t>
            </w:r>
          </w:p>
        </w:tc>
      </w:tr>
    </w:tbl>
    <w:p w:rsidR="00152747" w:rsidRDefault="00152747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D5DD9" w:rsidRDefault="009B00AB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393289">
        <w:rPr>
          <w:rFonts w:ascii="Times New Roman" w:hAnsi="Times New Roman"/>
          <w:sz w:val="24"/>
          <w:szCs w:val="24"/>
        </w:rPr>
        <w:t>ИАГРАММА</w:t>
      </w:r>
      <w:r w:rsidR="00520A1C">
        <w:rPr>
          <w:rFonts w:ascii="Times New Roman" w:hAnsi="Times New Roman"/>
          <w:sz w:val="24"/>
          <w:szCs w:val="24"/>
        </w:rPr>
        <w:t xml:space="preserve"> </w:t>
      </w:r>
      <w:r w:rsidR="00141ADF">
        <w:rPr>
          <w:rFonts w:ascii="Times New Roman" w:hAnsi="Times New Roman"/>
          <w:sz w:val="24"/>
          <w:szCs w:val="24"/>
        </w:rPr>
        <w:t>2</w:t>
      </w:r>
    </w:p>
    <w:p w:rsidR="00520A1C" w:rsidRDefault="00C06568" w:rsidP="009B00AB">
      <w:pPr>
        <w:pStyle w:val="ConsNormal"/>
        <w:ind w:firstLine="708"/>
        <w:jc w:val="right"/>
        <w:rPr>
          <w:noProof/>
        </w:rPr>
      </w:pPr>
      <w:r>
        <w:rPr>
          <w:noProof/>
        </w:rPr>
        <w:drawing>
          <wp:inline distT="0" distB="0" distL="0" distR="0" wp14:anchorId="0260E837" wp14:editId="0F25EBF3">
            <wp:extent cx="5566867" cy="4498848"/>
            <wp:effectExtent l="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DD9" w:rsidRDefault="009D5DD9" w:rsidP="00E4592D">
      <w:pPr>
        <w:pStyle w:val="ConsNormal"/>
        <w:ind w:firstLine="0"/>
        <w:jc w:val="right"/>
      </w:pPr>
    </w:p>
    <w:p w:rsidR="00990DEA" w:rsidRDefault="00990DEA" w:rsidP="00FA6042">
      <w:pPr>
        <w:ind w:firstLine="708"/>
        <w:jc w:val="both"/>
      </w:pPr>
    </w:p>
    <w:p w:rsidR="00990DEA" w:rsidRDefault="00990DEA" w:rsidP="00FA6042">
      <w:pPr>
        <w:ind w:firstLine="708"/>
        <w:jc w:val="both"/>
      </w:pPr>
    </w:p>
    <w:p w:rsidR="00FA6042" w:rsidRDefault="00FA6042" w:rsidP="00FA6042">
      <w:pPr>
        <w:ind w:firstLine="708"/>
        <w:jc w:val="both"/>
      </w:pPr>
      <w:r>
        <w:t xml:space="preserve">Собственные доходы бюджета сельского поселения «село </w:t>
      </w:r>
      <w:r w:rsidR="0061358F">
        <w:t>Ковран</w:t>
      </w:r>
      <w:r>
        <w:t xml:space="preserve">» от плановых показателей за </w:t>
      </w:r>
      <w:r w:rsidR="00D87E03">
        <w:t>2020</w:t>
      </w:r>
      <w:r>
        <w:t xml:space="preserve"> год исполнены на </w:t>
      </w:r>
      <w:r w:rsidR="00D87E03">
        <w:t>103,62</w:t>
      </w:r>
      <w:r>
        <w:t>%,  в том числе</w:t>
      </w:r>
      <w:r w:rsidR="009461C2">
        <w:t>:</w:t>
      </w:r>
    </w:p>
    <w:p w:rsidR="00FA6042" w:rsidRDefault="00FA6042" w:rsidP="00FA6042">
      <w:pPr>
        <w:ind w:firstLine="708"/>
        <w:jc w:val="both"/>
      </w:pPr>
      <w:r>
        <w:t xml:space="preserve">- налог на доходы физических лиц – </w:t>
      </w:r>
      <w:r w:rsidR="00D87E03">
        <w:t>105,60</w:t>
      </w:r>
      <w:r>
        <w:t>%;</w:t>
      </w:r>
    </w:p>
    <w:p w:rsidR="00E45192" w:rsidRDefault="00E45192" w:rsidP="00FA6042">
      <w:pPr>
        <w:ind w:firstLine="708"/>
        <w:jc w:val="both"/>
      </w:pPr>
      <w:r>
        <w:t>- акцизы по подакцизным товарам (продукции)</w:t>
      </w:r>
      <w:r w:rsidR="00520A1C">
        <w:t xml:space="preserve"> –</w:t>
      </w:r>
      <w:r>
        <w:t xml:space="preserve"> </w:t>
      </w:r>
      <w:r w:rsidR="00D87E03">
        <w:t>114,64</w:t>
      </w:r>
      <w:r>
        <w:t>%;</w:t>
      </w:r>
    </w:p>
    <w:p w:rsidR="00D87E03" w:rsidRDefault="00D87E03" w:rsidP="00D87E03">
      <w:pPr>
        <w:ind w:firstLine="708"/>
      </w:pPr>
      <w:r>
        <w:t>- налог на имущество физических лиц – 56,19%;</w:t>
      </w:r>
    </w:p>
    <w:p w:rsidR="00753841" w:rsidRDefault="00753841" w:rsidP="00FA6042">
      <w:pPr>
        <w:ind w:firstLine="708"/>
        <w:jc w:val="both"/>
      </w:pPr>
      <w:r>
        <w:t xml:space="preserve">- </w:t>
      </w:r>
      <w:r w:rsidR="001731DA">
        <w:t>земельный налог</w:t>
      </w:r>
      <w:r>
        <w:t xml:space="preserve"> – </w:t>
      </w:r>
      <w:r w:rsidR="00D87E03">
        <w:t>67,21</w:t>
      </w:r>
      <w:r>
        <w:t>%;</w:t>
      </w:r>
    </w:p>
    <w:p w:rsidR="0061358F" w:rsidRDefault="0061358F" w:rsidP="00FA6042">
      <w:pPr>
        <w:ind w:firstLine="708"/>
        <w:jc w:val="both"/>
      </w:pPr>
      <w:r>
        <w:t xml:space="preserve">- государственная пошлина – </w:t>
      </w:r>
      <w:r w:rsidR="00D87E03">
        <w:t>10</w:t>
      </w:r>
      <w:r w:rsidR="00394F1D">
        <w:t>0,00</w:t>
      </w:r>
      <w:r w:rsidR="001731DA">
        <w:t>%;</w:t>
      </w:r>
    </w:p>
    <w:p w:rsidR="001731DA" w:rsidRDefault="001731DA" w:rsidP="00FA6042">
      <w:pPr>
        <w:ind w:firstLine="708"/>
        <w:jc w:val="both"/>
      </w:pPr>
      <w:r>
        <w:t>-</w:t>
      </w:r>
      <w:r w:rsidR="00520A1C">
        <w:t xml:space="preserve"> </w:t>
      </w:r>
      <w:r w:rsidR="00E45192">
        <w:t>прочие поступления от использования имущества</w:t>
      </w:r>
      <w:r w:rsidR="00D87E03">
        <w:t xml:space="preserve"> –</w:t>
      </w:r>
      <w:r>
        <w:t xml:space="preserve"> </w:t>
      </w:r>
      <w:r w:rsidR="00D87E03">
        <w:t>55,85</w:t>
      </w:r>
      <w:r>
        <w:t>%;</w:t>
      </w:r>
    </w:p>
    <w:p w:rsidR="007E4C3B" w:rsidRDefault="00E45192" w:rsidP="00E4592D">
      <w:pPr>
        <w:ind w:firstLine="708"/>
        <w:jc w:val="both"/>
      </w:pPr>
      <w:r>
        <w:t xml:space="preserve">- прочие </w:t>
      </w:r>
      <w:r w:rsidR="00141ADF">
        <w:t xml:space="preserve">неналоговые </w:t>
      </w:r>
      <w:r>
        <w:t>доходы</w:t>
      </w:r>
      <w:r w:rsidR="009E3B06">
        <w:t xml:space="preserve"> </w:t>
      </w:r>
      <w:r w:rsidR="00520A1C">
        <w:t>–</w:t>
      </w:r>
      <w:r>
        <w:t xml:space="preserve"> </w:t>
      </w:r>
      <w:r w:rsidR="00D87E03">
        <w:t>99,29</w:t>
      </w:r>
      <w:r w:rsidR="00520A1C">
        <w:t>%</w:t>
      </w:r>
    </w:p>
    <w:p w:rsidR="00394F1D" w:rsidRDefault="00394F1D" w:rsidP="00E4592D">
      <w:pPr>
        <w:ind w:firstLine="708"/>
        <w:jc w:val="both"/>
      </w:pPr>
      <w:r>
        <w:t>-</w:t>
      </w:r>
      <w:r w:rsidRPr="00394F1D">
        <w:t xml:space="preserve"> штрафы</w:t>
      </w:r>
      <w:r>
        <w:t>, санкции, возмещение ущ</w:t>
      </w:r>
      <w:r w:rsidRPr="00394F1D">
        <w:t>ерба</w:t>
      </w:r>
      <w:r>
        <w:t xml:space="preserve"> – </w:t>
      </w:r>
      <w:r w:rsidR="00D87E03">
        <w:t>150</w:t>
      </w:r>
      <w:r>
        <w:t>%</w:t>
      </w:r>
    </w:p>
    <w:p w:rsidR="008078E5" w:rsidRDefault="008078E5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078E5" w:rsidRDefault="008078E5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078E5" w:rsidRDefault="008078E5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7B3A" w:rsidRDefault="00347B3A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21042" w:rsidRDefault="00F31F11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D21042">
        <w:rPr>
          <w:rFonts w:ascii="Times New Roman" w:hAnsi="Times New Roman"/>
          <w:sz w:val="24"/>
          <w:szCs w:val="24"/>
        </w:rPr>
        <w:t xml:space="preserve">ИАГРАММА </w:t>
      </w:r>
      <w:r w:rsidR="00141ADF">
        <w:rPr>
          <w:rFonts w:ascii="Times New Roman" w:hAnsi="Times New Roman"/>
          <w:sz w:val="24"/>
          <w:szCs w:val="24"/>
        </w:rPr>
        <w:t>3</w:t>
      </w:r>
    </w:p>
    <w:p w:rsidR="00673979" w:rsidRPr="00E4592D" w:rsidRDefault="00D87E03" w:rsidP="00141ADF">
      <w:pPr>
        <w:jc w:val="right"/>
        <w:rPr>
          <w:b/>
        </w:rPr>
      </w:pPr>
      <w:r>
        <w:rPr>
          <w:noProof/>
        </w:rPr>
        <w:drawing>
          <wp:inline distT="0" distB="0" distL="0" distR="0" wp14:anchorId="270344DC" wp14:editId="43756C83">
            <wp:extent cx="6305702" cy="4184294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1ADF" w:rsidRDefault="00141ADF" w:rsidP="00C5560A">
      <w:pPr>
        <w:ind w:firstLine="708"/>
        <w:jc w:val="center"/>
        <w:rPr>
          <w:b/>
          <w:u w:val="single"/>
        </w:rPr>
      </w:pPr>
    </w:p>
    <w:p w:rsidR="00C5560A" w:rsidRPr="005C6E3A" w:rsidRDefault="00C5560A" w:rsidP="00C5560A">
      <w:pPr>
        <w:ind w:firstLine="708"/>
        <w:jc w:val="center"/>
        <w:rPr>
          <w:b/>
          <w:u w:val="single"/>
        </w:rPr>
      </w:pPr>
      <w:r w:rsidRPr="001C78ED">
        <w:rPr>
          <w:b/>
          <w:u w:val="single"/>
        </w:rPr>
        <w:t xml:space="preserve">Исполнение расходов бюджета сельского поселения «село </w:t>
      </w:r>
      <w:r w:rsidR="0061358F" w:rsidRPr="001C78ED">
        <w:rPr>
          <w:b/>
          <w:u w:val="single"/>
        </w:rPr>
        <w:t>Ковран</w:t>
      </w:r>
      <w:r w:rsidRPr="001C78ED">
        <w:rPr>
          <w:b/>
          <w:u w:val="single"/>
        </w:rPr>
        <w:t>»</w:t>
      </w:r>
    </w:p>
    <w:p w:rsidR="00C5560A" w:rsidRPr="00094356" w:rsidRDefault="00C5560A" w:rsidP="00C5560A">
      <w:pPr>
        <w:ind w:firstLine="708"/>
        <w:jc w:val="both"/>
      </w:pPr>
    </w:p>
    <w:p w:rsidR="00C5560A" w:rsidRDefault="00C5560A" w:rsidP="001C78ED">
      <w:pPr>
        <w:ind w:firstLine="708"/>
        <w:jc w:val="both"/>
      </w:pPr>
      <w:r w:rsidRPr="00662630">
        <w:t xml:space="preserve">Расходы бюджета </w:t>
      </w:r>
      <w:r>
        <w:t xml:space="preserve">сельского поселения «село </w:t>
      </w:r>
      <w:r w:rsidR="005269D9">
        <w:t>Ковран</w:t>
      </w:r>
      <w:r>
        <w:t xml:space="preserve">» в </w:t>
      </w:r>
      <w:r w:rsidR="001C78ED">
        <w:t>2020</w:t>
      </w:r>
      <w:r w:rsidR="00B828C7">
        <w:t xml:space="preserve"> </w:t>
      </w:r>
      <w:r w:rsidRPr="00662630">
        <w:t xml:space="preserve">году составили </w:t>
      </w:r>
      <w:r w:rsidR="001C78ED">
        <w:t>21 899,50684</w:t>
      </w:r>
      <w:r>
        <w:t xml:space="preserve"> ты</w:t>
      </w:r>
      <w:r w:rsidRPr="00662630">
        <w:t>с. руб.</w:t>
      </w:r>
      <w:r w:rsidR="001C78ED">
        <w:t xml:space="preserve"> </w:t>
      </w:r>
      <w:r>
        <w:t>Структу</w:t>
      </w:r>
      <w:r w:rsidR="00903EA3">
        <w:t xml:space="preserve">ра расходов в разрезе разделов </w:t>
      </w:r>
      <w:r>
        <w:t>классификации расходов бюджета представлена в таблице 4</w:t>
      </w:r>
      <w:r w:rsidR="00903EA3">
        <w:t>.</w:t>
      </w:r>
    </w:p>
    <w:p w:rsidR="000B5CB0" w:rsidRDefault="000B5CB0" w:rsidP="000B5CB0">
      <w:pPr>
        <w:ind w:firstLine="708"/>
        <w:jc w:val="right"/>
      </w:pPr>
      <w:r>
        <w:t xml:space="preserve">Таблица </w:t>
      </w:r>
      <w:r w:rsidR="00990DEA">
        <w:t>4</w:t>
      </w:r>
    </w:p>
    <w:p w:rsidR="001C78ED" w:rsidRPr="000B5CB0" w:rsidRDefault="000B5CB0" w:rsidP="001C78ED">
      <w:pPr>
        <w:ind w:firstLine="708"/>
        <w:jc w:val="right"/>
        <w:rPr>
          <w:sz w:val="20"/>
          <w:szCs w:val="20"/>
        </w:rPr>
      </w:pPr>
      <w:r w:rsidRPr="000B5CB0">
        <w:rPr>
          <w:sz w:val="20"/>
          <w:szCs w:val="20"/>
        </w:rPr>
        <w:t>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3762"/>
        <w:gridCol w:w="992"/>
        <w:gridCol w:w="1701"/>
        <w:gridCol w:w="1559"/>
        <w:gridCol w:w="1134"/>
      </w:tblGrid>
      <w:tr w:rsidR="001C78ED" w:rsidTr="001C78ED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раздел/подраздел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Годовой объем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8 768,31807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8 576,39911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97,81</w:t>
            </w:r>
          </w:p>
        </w:tc>
      </w:tr>
      <w:tr w:rsidR="001C78ED" w:rsidTr="001C78ED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2 141,66600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2 080,61800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97,15</w:t>
            </w:r>
          </w:p>
        </w:tc>
      </w:tr>
      <w:tr w:rsidR="001C78ED" w:rsidTr="001C78ED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3 249,29025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3 184,20460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3 317,36182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3 261,57651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98,32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1 052,20700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1 052,20700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5 398,01000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5 119,10000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94,83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43,42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402,88504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368,50752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91,47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171,90666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171,90666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230,97838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196,60086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85,12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4 689,88721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4 689,88721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4 674,88721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4 674,88721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99,87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99,87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ED" w:rsidRDefault="001C78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78ED" w:rsidTr="001C78ED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ED" w:rsidRDefault="001C7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ED" w:rsidRDefault="001C78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22 406,71332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21 899,50684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ED" w:rsidRDefault="001C7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97,74</w:t>
            </w:r>
          </w:p>
        </w:tc>
      </w:tr>
    </w:tbl>
    <w:p w:rsidR="00E4592D" w:rsidRPr="000B5CB0" w:rsidRDefault="00E4592D" w:rsidP="001C78ED">
      <w:pPr>
        <w:ind w:firstLine="708"/>
        <w:jc w:val="right"/>
        <w:rPr>
          <w:sz w:val="20"/>
          <w:szCs w:val="20"/>
        </w:rPr>
      </w:pPr>
    </w:p>
    <w:p w:rsidR="00676440" w:rsidRDefault="0065041D" w:rsidP="0065041D">
      <w:pPr>
        <w:ind w:firstLine="708"/>
        <w:jc w:val="right"/>
      </w:pPr>
      <w:r>
        <w:t xml:space="preserve">ДИАГРАММА </w:t>
      </w:r>
      <w:r w:rsidR="00990DEA">
        <w:t>4</w:t>
      </w:r>
    </w:p>
    <w:p w:rsidR="0065041D" w:rsidRDefault="001C78ED" w:rsidP="00D33821">
      <w:pPr>
        <w:jc w:val="both"/>
      </w:pPr>
      <w:r>
        <w:rPr>
          <w:noProof/>
        </w:rPr>
        <w:drawing>
          <wp:inline distT="0" distB="0" distL="0" distR="0" wp14:anchorId="69BB6B87" wp14:editId="56190F28">
            <wp:extent cx="6152515" cy="4650105"/>
            <wp:effectExtent l="38100" t="57150" r="38735" b="55245"/>
            <wp:docPr id="2" name="Диаграмма 2" descr="очсясрылырлсоооооояд 546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7BB" w:rsidRDefault="00CF37BB" w:rsidP="0065041D">
      <w:pPr>
        <w:ind w:firstLine="708"/>
        <w:jc w:val="both"/>
      </w:pPr>
    </w:p>
    <w:p w:rsidR="0065041D" w:rsidRDefault="000B5CB0" w:rsidP="0065041D">
      <w:pPr>
        <w:ind w:firstLine="708"/>
        <w:jc w:val="both"/>
      </w:pPr>
      <w:r w:rsidRPr="00D34C36">
        <w:t xml:space="preserve">Наибольший удельный вес в расходах </w:t>
      </w:r>
      <w:r>
        <w:t xml:space="preserve">бюджета сельского поселения «село </w:t>
      </w:r>
      <w:proofErr w:type="spellStart"/>
      <w:r w:rsidR="004820D8">
        <w:t>Ковран</w:t>
      </w:r>
      <w:proofErr w:type="spellEnd"/>
      <w:r>
        <w:t>»</w:t>
      </w:r>
      <w:r w:rsidRPr="00D34C36">
        <w:t xml:space="preserve"> </w:t>
      </w:r>
      <w:r w:rsidR="0036475A">
        <w:t xml:space="preserve">в </w:t>
      </w:r>
      <w:r w:rsidR="001C78ED">
        <w:t>2020</w:t>
      </w:r>
      <w:r w:rsidR="005F4C64">
        <w:t xml:space="preserve"> </w:t>
      </w:r>
      <w:r w:rsidR="004820D8">
        <w:t>год</w:t>
      </w:r>
      <w:r w:rsidR="0036475A">
        <w:t>у</w:t>
      </w:r>
      <w:r w:rsidR="004820D8">
        <w:t xml:space="preserve"> занимают </w:t>
      </w:r>
      <w:r w:rsidRPr="00D34C36">
        <w:t>расходы</w:t>
      </w:r>
      <w:r w:rsidR="004820D8">
        <w:t xml:space="preserve"> </w:t>
      </w:r>
      <w:r w:rsidR="00CF37BB">
        <w:t xml:space="preserve">на общегосударственные расходы </w:t>
      </w:r>
      <w:r w:rsidR="003E43F9">
        <w:t>39,16</w:t>
      </w:r>
      <w:r w:rsidR="00CF37BB">
        <w:t xml:space="preserve">% </w:t>
      </w:r>
      <w:r w:rsidR="00680E2A" w:rsidRPr="00D34C36">
        <w:t xml:space="preserve">от общей суммы </w:t>
      </w:r>
      <w:r w:rsidR="00680E2A" w:rsidRPr="00D34C36">
        <w:lastRenderedPageBreak/>
        <w:t>расходов</w:t>
      </w:r>
      <w:r w:rsidR="00680E2A">
        <w:t xml:space="preserve">, </w:t>
      </w:r>
      <w:r w:rsidR="003E43F9">
        <w:t xml:space="preserve">на национальную экономику 23,38%, </w:t>
      </w:r>
      <w:r w:rsidR="0036475A">
        <w:t xml:space="preserve">на </w:t>
      </w:r>
      <w:r w:rsidR="008409DE">
        <w:t>культур</w:t>
      </w:r>
      <w:r w:rsidR="00783DCE">
        <w:t>у</w:t>
      </w:r>
      <w:r w:rsidR="008409DE">
        <w:t xml:space="preserve"> </w:t>
      </w:r>
      <w:r w:rsidR="003E43F9">
        <w:t>21</w:t>
      </w:r>
      <w:r w:rsidR="00394F1D">
        <w:t>,42</w:t>
      </w:r>
      <w:r w:rsidR="008409DE">
        <w:t>%</w:t>
      </w:r>
      <w:r w:rsidR="00680E2A">
        <w:t xml:space="preserve"> и на</w:t>
      </w:r>
      <w:r w:rsidR="008409DE">
        <w:t xml:space="preserve"> </w:t>
      </w:r>
      <w:r w:rsidR="004820D8">
        <w:t>социальную политику</w:t>
      </w:r>
      <w:r>
        <w:t xml:space="preserve"> </w:t>
      </w:r>
      <w:r w:rsidR="003E43F9">
        <w:t>7,28</w:t>
      </w:r>
      <w:r>
        <w:t>%</w:t>
      </w:r>
      <w:r w:rsidR="005F4C64">
        <w:t>.</w:t>
      </w:r>
    </w:p>
    <w:p w:rsidR="00C5358E" w:rsidRDefault="00C5358E" w:rsidP="0065041D">
      <w:pPr>
        <w:ind w:firstLine="708"/>
        <w:jc w:val="right"/>
      </w:pPr>
    </w:p>
    <w:p w:rsidR="00063FCD" w:rsidRDefault="00063FCD" w:rsidP="0065041D">
      <w:pPr>
        <w:ind w:firstLine="708"/>
        <w:jc w:val="right"/>
      </w:pPr>
      <w:r>
        <w:t xml:space="preserve">ДИАГРАММА </w:t>
      </w:r>
      <w:r w:rsidR="00680E2A">
        <w:t>5</w:t>
      </w:r>
    </w:p>
    <w:p w:rsidR="00CF37BB" w:rsidRDefault="00CF37BB" w:rsidP="0065041D">
      <w:pPr>
        <w:ind w:firstLine="708"/>
        <w:jc w:val="right"/>
      </w:pPr>
      <w:r>
        <w:rPr>
          <w:noProof/>
        </w:rPr>
        <w:drawing>
          <wp:inline distT="0" distB="0" distL="0" distR="0" wp14:anchorId="4EABF131" wp14:editId="3550B9D8">
            <wp:extent cx="5647334" cy="4016045"/>
            <wp:effectExtent l="0" t="0" r="1079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821" w:rsidRPr="00D34C36" w:rsidRDefault="00D33821" w:rsidP="009D5DD9">
      <w:pPr>
        <w:ind w:firstLine="708"/>
        <w:jc w:val="center"/>
      </w:pPr>
    </w:p>
    <w:p w:rsidR="000B5CB0" w:rsidRPr="00C5358E" w:rsidRDefault="000B5CB0" w:rsidP="00EC565D">
      <w:pPr>
        <w:pStyle w:val="ConsNormal"/>
        <w:ind w:firstLine="0"/>
        <w:jc w:val="both"/>
        <w:rPr>
          <w:rFonts w:ascii="Times New Roman" w:hAnsi="Times New Roman"/>
        </w:rPr>
      </w:pPr>
    </w:p>
    <w:p w:rsidR="00D33821" w:rsidRPr="00C5358E" w:rsidRDefault="00D33821" w:rsidP="00EC565D">
      <w:pPr>
        <w:pStyle w:val="ConsNormal"/>
        <w:ind w:firstLine="0"/>
        <w:jc w:val="both"/>
        <w:rPr>
          <w:rFonts w:ascii="Times New Roman" w:hAnsi="Times New Roman"/>
        </w:rPr>
      </w:pPr>
    </w:p>
    <w:p w:rsidR="00FA6307" w:rsidRPr="002C52D7" w:rsidRDefault="00FA630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C52D7">
        <w:rPr>
          <w:rFonts w:ascii="Times New Roman" w:hAnsi="Times New Roman"/>
          <w:sz w:val="24"/>
          <w:szCs w:val="24"/>
        </w:rPr>
        <w:t xml:space="preserve">В расходной части бюджета в </w:t>
      </w:r>
      <w:r w:rsidR="00143C98" w:rsidRPr="002C52D7">
        <w:rPr>
          <w:rFonts w:ascii="Times New Roman" w:hAnsi="Times New Roman"/>
          <w:sz w:val="24"/>
          <w:szCs w:val="24"/>
        </w:rPr>
        <w:t>2020</w:t>
      </w:r>
      <w:r w:rsidRPr="002C52D7">
        <w:rPr>
          <w:rFonts w:ascii="Times New Roman" w:hAnsi="Times New Roman"/>
          <w:sz w:val="24"/>
          <w:szCs w:val="24"/>
        </w:rPr>
        <w:t xml:space="preserve"> году на социальную политику направлено </w:t>
      </w:r>
      <w:r w:rsidR="00143C98" w:rsidRPr="002C52D7">
        <w:rPr>
          <w:rFonts w:ascii="Times New Roman" w:hAnsi="Times New Roman"/>
          <w:sz w:val="24"/>
          <w:szCs w:val="24"/>
        </w:rPr>
        <w:t>1 594,00000</w:t>
      </w:r>
      <w:r w:rsidR="00492FC8" w:rsidRPr="002C52D7">
        <w:rPr>
          <w:rFonts w:ascii="Times New Roman" w:hAnsi="Times New Roman"/>
          <w:sz w:val="24"/>
          <w:szCs w:val="24"/>
        </w:rPr>
        <w:t xml:space="preserve"> </w:t>
      </w:r>
      <w:r w:rsidRPr="002C52D7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FA6307" w:rsidRDefault="006F2AA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C52D7">
        <w:rPr>
          <w:rFonts w:ascii="Times New Roman" w:hAnsi="Times New Roman"/>
          <w:sz w:val="24"/>
          <w:szCs w:val="24"/>
        </w:rPr>
        <w:t>-</w:t>
      </w:r>
      <w:r w:rsidR="00316E7F" w:rsidRPr="002C52D7">
        <w:rPr>
          <w:rFonts w:ascii="Times New Roman" w:hAnsi="Times New Roman"/>
          <w:sz w:val="24"/>
          <w:szCs w:val="24"/>
        </w:rPr>
        <w:t xml:space="preserve"> </w:t>
      </w:r>
      <w:r w:rsidR="00FA6307" w:rsidRPr="002C52D7">
        <w:rPr>
          <w:rFonts w:ascii="Times New Roman" w:hAnsi="Times New Roman"/>
          <w:sz w:val="24"/>
          <w:szCs w:val="24"/>
        </w:rPr>
        <w:t>на предоставление гражданам</w:t>
      </w:r>
      <w:r w:rsidR="00FA6307">
        <w:rPr>
          <w:rFonts w:ascii="Times New Roman" w:hAnsi="Times New Roman"/>
          <w:sz w:val="24"/>
          <w:szCs w:val="24"/>
        </w:rPr>
        <w:t xml:space="preserve"> субсидий на оплату жилого помещения и коммунальных услуг </w:t>
      </w:r>
      <w:r w:rsidR="00143C98">
        <w:rPr>
          <w:rFonts w:ascii="Times New Roman" w:hAnsi="Times New Roman"/>
          <w:sz w:val="24"/>
          <w:szCs w:val="24"/>
        </w:rPr>
        <w:t>1 553,00000</w:t>
      </w:r>
      <w:r w:rsidR="006F6178" w:rsidRPr="006F6178">
        <w:rPr>
          <w:rFonts w:ascii="Times New Roman" w:hAnsi="Times New Roman"/>
          <w:sz w:val="24"/>
          <w:szCs w:val="24"/>
        </w:rPr>
        <w:t xml:space="preserve"> </w:t>
      </w:r>
      <w:r w:rsidR="00FA6307">
        <w:rPr>
          <w:rFonts w:ascii="Times New Roman" w:hAnsi="Times New Roman"/>
          <w:sz w:val="24"/>
          <w:szCs w:val="24"/>
        </w:rPr>
        <w:t>тыс. рублей;</w:t>
      </w:r>
    </w:p>
    <w:p w:rsidR="00FA6307" w:rsidRDefault="006F2AA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6E7F">
        <w:rPr>
          <w:rFonts w:ascii="Times New Roman" w:hAnsi="Times New Roman"/>
          <w:sz w:val="24"/>
          <w:szCs w:val="24"/>
        </w:rPr>
        <w:t xml:space="preserve"> </w:t>
      </w:r>
      <w:r w:rsidR="00FA6307">
        <w:rPr>
          <w:rFonts w:ascii="Times New Roman" w:hAnsi="Times New Roman"/>
          <w:sz w:val="24"/>
          <w:szCs w:val="24"/>
        </w:rPr>
        <w:t xml:space="preserve">на </w:t>
      </w:r>
      <w:r w:rsidR="003E2F11">
        <w:rPr>
          <w:rFonts w:ascii="Times New Roman" w:hAnsi="Times New Roman"/>
          <w:sz w:val="24"/>
          <w:szCs w:val="24"/>
        </w:rPr>
        <w:t xml:space="preserve">реализацию мероприятий по снижению напряженности на рынке труда Тигильского муниципального района </w:t>
      </w:r>
      <w:r w:rsidR="00143C98">
        <w:rPr>
          <w:rFonts w:ascii="Times New Roman" w:hAnsi="Times New Roman"/>
          <w:sz w:val="24"/>
          <w:szCs w:val="24"/>
        </w:rPr>
        <w:t>41,00000</w:t>
      </w:r>
      <w:r w:rsidR="00FA6307">
        <w:rPr>
          <w:rFonts w:ascii="Times New Roman" w:hAnsi="Times New Roman"/>
          <w:sz w:val="24"/>
          <w:szCs w:val="24"/>
        </w:rPr>
        <w:t xml:space="preserve"> тыс. рублей</w:t>
      </w:r>
      <w:r w:rsidR="00194182">
        <w:rPr>
          <w:rFonts w:ascii="Times New Roman" w:hAnsi="Times New Roman"/>
          <w:sz w:val="24"/>
          <w:szCs w:val="24"/>
        </w:rPr>
        <w:t>.</w:t>
      </w:r>
    </w:p>
    <w:p w:rsidR="00282E21" w:rsidRPr="00282E21" w:rsidRDefault="00282E21" w:rsidP="00FA6307">
      <w:pPr>
        <w:pStyle w:val="ConsNormal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по </w:t>
      </w:r>
      <w:r w:rsidRPr="00282E21">
        <w:rPr>
          <w:rFonts w:ascii="Times New Roman" w:hAnsi="Times New Roman"/>
          <w:color w:val="000000"/>
          <w:sz w:val="24"/>
          <w:szCs w:val="18"/>
        </w:rPr>
        <w:t>защите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color w:val="000000"/>
          <w:sz w:val="24"/>
          <w:szCs w:val="18"/>
        </w:rPr>
        <w:t xml:space="preserve"> было направлено 697,09800 тыс. рублей, в том числе за счет сре</w:t>
      </w:r>
      <w:proofErr w:type="gramStart"/>
      <w:r>
        <w:rPr>
          <w:rFonts w:ascii="Times New Roman" w:hAnsi="Times New Roman"/>
          <w:color w:val="000000"/>
          <w:sz w:val="24"/>
          <w:szCs w:val="18"/>
        </w:rPr>
        <w:t>дств кр</w:t>
      </w:r>
      <w:proofErr w:type="gramEnd"/>
      <w:r>
        <w:rPr>
          <w:rFonts w:ascii="Times New Roman" w:hAnsi="Times New Roman"/>
          <w:color w:val="000000"/>
          <w:sz w:val="24"/>
          <w:szCs w:val="18"/>
        </w:rPr>
        <w:t>аевого бюджета 696,40090 тыс. рублей на устройство минерализованной полосы.</w:t>
      </w:r>
    </w:p>
    <w:p w:rsidR="003A0D4A" w:rsidRDefault="00194182" w:rsidP="0019418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мероприятий по осуществлению мер противопожарной безопасности</w:t>
      </w:r>
      <w:r w:rsidR="003A0D4A">
        <w:rPr>
          <w:rFonts w:ascii="Times New Roman" w:hAnsi="Times New Roman"/>
          <w:sz w:val="24"/>
          <w:szCs w:val="24"/>
        </w:rPr>
        <w:t xml:space="preserve"> было направлено 338,27900 тыс. рублей, в том числе за счет средств районного бюджета 43,40000 тыс. </w:t>
      </w:r>
    </w:p>
    <w:p w:rsidR="00316E7F" w:rsidRDefault="00316E7F" w:rsidP="0019418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направленных по </w:t>
      </w:r>
      <w:r w:rsidRPr="00D115E8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ю</w:t>
      </w:r>
      <w:r w:rsidRPr="00D115E8">
        <w:rPr>
          <w:rFonts w:ascii="Times New Roman" w:hAnsi="Times New Roman"/>
          <w:sz w:val="24"/>
          <w:szCs w:val="24"/>
        </w:rPr>
        <w:t xml:space="preserve"> наказов депутатов Законодательного Собрания Камчатского края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514420">
        <w:rPr>
          <w:rFonts w:ascii="Times New Roman" w:hAnsi="Times New Roman"/>
          <w:sz w:val="24"/>
          <w:szCs w:val="24"/>
        </w:rPr>
        <w:t>ств кр</w:t>
      </w:r>
      <w:proofErr w:type="gramEnd"/>
      <w:r w:rsidR="00514420">
        <w:rPr>
          <w:rFonts w:ascii="Times New Roman" w:hAnsi="Times New Roman"/>
          <w:sz w:val="24"/>
          <w:szCs w:val="24"/>
        </w:rPr>
        <w:t xml:space="preserve">аевого бюджета </w:t>
      </w:r>
      <w:r w:rsidR="00802D26">
        <w:rPr>
          <w:rFonts w:ascii="Times New Roman" w:hAnsi="Times New Roman"/>
          <w:sz w:val="24"/>
          <w:szCs w:val="24"/>
        </w:rPr>
        <w:t xml:space="preserve">на приобретение музыкального оборудования, компьютера, флэш накопителя и станции спутниковой связи </w:t>
      </w:r>
      <w:r>
        <w:rPr>
          <w:rFonts w:ascii="Times New Roman" w:hAnsi="Times New Roman"/>
          <w:sz w:val="24"/>
          <w:szCs w:val="24"/>
        </w:rPr>
        <w:t>на сумму 200,00000 тыс. рублей.</w:t>
      </w:r>
    </w:p>
    <w:p w:rsidR="00D451D4" w:rsidRDefault="00D451D4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содержание автомобильных дорог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Ковран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A77AD3">
        <w:rPr>
          <w:rFonts w:ascii="Times New Roman" w:hAnsi="Times New Roman"/>
          <w:sz w:val="24"/>
          <w:szCs w:val="24"/>
        </w:rPr>
        <w:t xml:space="preserve">в </w:t>
      </w:r>
      <w:r w:rsidR="00316E7F">
        <w:rPr>
          <w:rFonts w:ascii="Times New Roman" w:hAnsi="Times New Roman"/>
          <w:sz w:val="24"/>
          <w:szCs w:val="24"/>
        </w:rPr>
        <w:t>20</w:t>
      </w:r>
      <w:r w:rsidR="001D3A45">
        <w:rPr>
          <w:rFonts w:ascii="Times New Roman" w:hAnsi="Times New Roman"/>
          <w:sz w:val="24"/>
          <w:szCs w:val="24"/>
        </w:rPr>
        <w:t>20</w:t>
      </w:r>
      <w:r w:rsidR="00A77AD3">
        <w:rPr>
          <w:rFonts w:ascii="Times New Roman" w:hAnsi="Times New Roman"/>
          <w:sz w:val="24"/>
          <w:szCs w:val="24"/>
        </w:rPr>
        <w:t xml:space="preserve"> году использовано </w:t>
      </w:r>
      <w:r w:rsidR="001D3A45">
        <w:rPr>
          <w:rFonts w:ascii="Times New Roman" w:hAnsi="Times New Roman"/>
          <w:sz w:val="24"/>
          <w:szCs w:val="24"/>
        </w:rPr>
        <w:t>214,00000</w:t>
      </w:r>
      <w:r w:rsidR="00A77AD3">
        <w:rPr>
          <w:rFonts w:ascii="Times New Roman" w:hAnsi="Times New Roman"/>
          <w:sz w:val="24"/>
          <w:szCs w:val="24"/>
        </w:rPr>
        <w:t xml:space="preserve"> тыс. рублей за счет средств дорожного фонда поселения.</w:t>
      </w:r>
    </w:p>
    <w:p w:rsidR="00D34F02" w:rsidRDefault="00D34F02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по разделу «Связь и </w:t>
      </w:r>
      <w:r w:rsidRPr="00D34F02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 xml:space="preserve">» было направлено 4 455,00000 тыс. рублей на </w:t>
      </w:r>
      <w:r w:rsidRPr="00D34F02">
        <w:rPr>
          <w:rFonts w:ascii="Times New Roman" w:hAnsi="Times New Roman"/>
          <w:sz w:val="24"/>
          <w:szCs w:val="24"/>
        </w:rPr>
        <w:t>поставку и установку малокомплектного отделения почтовой связи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бюджета.</w:t>
      </w:r>
    </w:p>
    <w:p w:rsidR="00D34F02" w:rsidRDefault="00612AE8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расходы по межеванию и изготовлению кадастровых паспортов было направлено </w:t>
      </w:r>
      <w:r w:rsidR="00F43EFB">
        <w:rPr>
          <w:rFonts w:ascii="Times New Roman" w:hAnsi="Times New Roman"/>
          <w:sz w:val="24"/>
          <w:szCs w:val="24"/>
        </w:rPr>
        <w:t>450,10000 тыс. рублей, в том числе 413,00000 тыс. рублей за счет районного бюджета.</w:t>
      </w:r>
      <w:r w:rsidR="00D34F02" w:rsidRPr="00D34F02">
        <w:rPr>
          <w:rFonts w:ascii="Times New Roman" w:hAnsi="Times New Roman"/>
          <w:sz w:val="24"/>
          <w:szCs w:val="24"/>
        </w:rPr>
        <w:t xml:space="preserve"> </w:t>
      </w:r>
    </w:p>
    <w:p w:rsidR="008935A0" w:rsidRDefault="008935A0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жилищное хозяйство в </w:t>
      </w:r>
      <w:r w:rsidR="001D3A4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году было направлено </w:t>
      </w:r>
      <w:r w:rsidR="001D3A45">
        <w:rPr>
          <w:rFonts w:ascii="Times New Roman" w:hAnsi="Times New Roman"/>
          <w:sz w:val="24"/>
          <w:szCs w:val="24"/>
        </w:rPr>
        <w:t>171,90666</w:t>
      </w:r>
      <w:r>
        <w:rPr>
          <w:rFonts w:ascii="Times New Roman" w:hAnsi="Times New Roman"/>
          <w:sz w:val="24"/>
          <w:szCs w:val="24"/>
        </w:rPr>
        <w:t xml:space="preserve"> тыс. рублей в том </w:t>
      </w:r>
      <w:r>
        <w:rPr>
          <w:rFonts w:ascii="Times New Roman" w:hAnsi="Times New Roman"/>
          <w:sz w:val="24"/>
          <w:szCs w:val="24"/>
        </w:rPr>
        <w:lastRenderedPageBreak/>
        <w:t>числе:</w:t>
      </w:r>
    </w:p>
    <w:p w:rsidR="00A1437E" w:rsidRDefault="008935A0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3A45">
        <w:rPr>
          <w:rFonts w:ascii="Times New Roman" w:hAnsi="Times New Roman"/>
          <w:sz w:val="24"/>
          <w:szCs w:val="24"/>
        </w:rPr>
        <w:t>на прочие мероприятия в сфере ЖКХ 24,65610 тыс. рублей;</w:t>
      </w:r>
    </w:p>
    <w:p w:rsidR="001D3A45" w:rsidRDefault="001D3A45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расходы в фонд капитального ремонта 141,25056 тыс. рублей;</w:t>
      </w:r>
    </w:p>
    <w:p w:rsidR="001D3A45" w:rsidRDefault="001D3A45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капитальный ремонт жилых домов и ремонт муниципального жилищного фонда 6,00000 тыс. рублей (</w:t>
      </w:r>
      <w:r w:rsidRPr="001D3A45">
        <w:rPr>
          <w:rFonts w:ascii="Times New Roman" w:hAnsi="Times New Roman"/>
          <w:sz w:val="24"/>
          <w:szCs w:val="24"/>
        </w:rPr>
        <w:t>изготовление сметной документации кровли двухквартирных домов</w:t>
      </w:r>
      <w:r>
        <w:rPr>
          <w:rFonts w:ascii="Times New Roman" w:hAnsi="Times New Roman"/>
          <w:sz w:val="24"/>
          <w:szCs w:val="24"/>
        </w:rPr>
        <w:t>) за счет средств районного бюджета.</w:t>
      </w:r>
    </w:p>
    <w:p w:rsidR="001D3A45" w:rsidRDefault="001D3A45" w:rsidP="00D33821">
      <w:pPr>
        <w:ind w:firstLine="708"/>
        <w:jc w:val="both"/>
      </w:pPr>
      <w:r>
        <w:t>На благоустройство в 2020 году было направлено 196,60086 тыс. рублей в том числе:</w:t>
      </w:r>
    </w:p>
    <w:p w:rsidR="001D3A45" w:rsidRDefault="001D3A45" w:rsidP="00D33821">
      <w:pPr>
        <w:ind w:firstLine="708"/>
        <w:jc w:val="both"/>
      </w:pPr>
      <w:r>
        <w:t>- на мероприятия по утилизации ТБО и ЖБО 75,00000 тыс. рублей;</w:t>
      </w:r>
    </w:p>
    <w:p w:rsidR="001D3A45" w:rsidRDefault="001D3A45" w:rsidP="00D33821">
      <w:pPr>
        <w:ind w:firstLine="708"/>
        <w:jc w:val="both"/>
      </w:pPr>
      <w:r>
        <w:t>- на содержание уличного освещения 121,60086 тыс. рублей.</w:t>
      </w:r>
    </w:p>
    <w:p w:rsidR="001D3A45" w:rsidRDefault="001D3A45" w:rsidP="001D3A45">
      <w:pPr>
        <w:ind w:firstLine="708"/>
        <w:jc w:val="both"/>
      </w:pPr>
      <w:r w:rsidRPr="00B8331B">
        <w:rPr>
          <w:bCs/>
        </w:rPr>
        <w:t xml:space="preserve">По </w:t>
      </w:r>
      <w:r>
        <w:rPr>
          <w:bCs/>
        </w:rPr>
        <w:t xml:space="preserve">программе </w:t>
      </w:r>
      <w:r w:rsidR="00453B6E">
        <w:rPr>
          <w:bCs/>
        </w:rPr>
        <w:t>«</w:t>
      </w:r>
      <w:r w:rsidRPr="00B8331B">
        <w:rPr>
          <w:bCs/>
        </w:rPr>
        <w:t>Охрана окружающей среды, воспроизводство и использования природны</w:t>
      </w:r>
      <w:r w:rsidR="00453B6E">
        <w:rPr>
          <w:bCs/>
        </w:rPr>
        <w:t xml:space="preserve">х ресурсов сельского поселения «село </w:t>
      </w:r>
      <w:proofErr w:type="spellStart"/>
      <w:r w:rsidR="00453B6E">
        <w:rPr>
          <w:bCs/>
        </w:rPr>
        <w:t>Ковран</w:t>
      </w:r>
      <w:proofErr w:type="spellEnd"/>
      <w:r w:rsidR="00453B6E">
        <w:rPr>
          <w:bCs/>
        </w:rPr>
        <w:t>»</w:t>
      </w:r>
      <w:r>
        <w:rPr>
          <w:bCs/>
        </w:rPr>
        <w:t xml:space="preserve"> </w:t>
      </w:r>
      <w:r>
        <w:t xml:space="preserve">направлено </w:t>
      </w:r>
      <w:r w:rsidR="00453B6E">
        <w:t>265,20600</w:t>
      </w:r>
      <w:r>
        <w:t xml:space="preserve"> тыс. рублей на ликвид</w:t>
      </w:r>
      <w:r w:rsidR="00EF4147">
        <w:t>ацию несанкционированных свалок, в том числе 265,17900 тыс. рублей за счет средств</w:t>
      </w:r>
      <w:bookmarkStart w:id="0" w:name="_GoBack"/>
      <w:bookmarkEnd w:id="0"/>
      <w:r w:rsidR="00EF4147">
        <w:t xml:space="preserve"> краевого бюджета.</w:t>
      </w:r>
    </w:p>
    <w:p w:rsidR="001D3A45" w:rsidRDefault="001D3A45" w:rsidP="001D3A45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культуру в 2020 году бюджетом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Ковран</w:t>
      </w:r>
      <w:proofErr w:type="spellEnd"/>
      <w:r>
        <w:rPr>
          <w:rFonts w:ascii="Times New Roman" w:hAnsi="Times New Roman"/>
          <w:sz w:val="24"/>
          <w:szCs w:val="24"/>
        </w:rPr>
        <w:t>» направлено 4 689,88721 тыс. рублей, в том числе на заработную плату работникам СДК направлено 3 210,72626 тыс. рублей.</w:t>
      </w:r>
    </w:p>
    <w:p w:rsidR="001D3A45" w:rsidRDefault="001D3A45" w:rsidP="00D33821">
      <w:pPr>
        <w:ind w:firstLine="708"/>
        <w:jc w:val="both"/>
      </w:pPr>
    </w:p>
    <w:p w:rsidR="00FA6307" w:rsidRPr="00674541" w:rsidRDefault="00FA6307" w:rsidP="00674541">
      <w:pPr>
        <w:jc w:val="both"/>
      </w:pPr>
    </w:p>
    <w:p w:rsidR="00715A64" w:rsidRDefault="00715A64" w:rsidP="00715A64">
      <w:pPr>
        <w:pStyle w:val="ConsNormal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A64">
        <w:rPr>
          <w:rFonts w:ascii="Times New Roman" w:hAnsi="Times New Roman"/>
          <w:b/>
          <w:bCs/>
          <w:sz w:val="24"/>
          <w:szCs w:val="24"/>
        </w:rPr>
        <w:t xml:space="preserve">Исполнение </w:t>
      </w:r>
      <w:r w:rsidR="00FE5191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715A64">
        <w:rPr>
          <w:rFonts w:ascii="Times New Roman" w:hAnsi="Times New Roman"/>
          <w:b/>
          <w:bCs/>
          <w:sz w:val="24"/>
          <w:szCs w:val="24"/>
        </w:rPr>
        <w:t xml:space="preserve"> программ в </w:t>
      </w:r>
      <w:r w:rsidR="00FD36EA">
        <w:rPr>
          <w:rFonts w:ascii="Times New Roman" w:hAnsi="Times New Roman"/>
          <w:b/>
          <w:bCs/>
          <w:sz w:val="24"/>
          <w:szCs w:val="24"/>
        </w:rPr>
        <w:t>20</w:t>
      </w:r>
      <w:r w:rsidR="00194182">
        <w:rPr>
          <w:rFonts w:ascii="Times New Roman" w:hAnsi="Times New Roman"/>
          <w:b/>
          <w:bCs/>
          <w:sz w:val="24"/>
          <w:szCs w:val="24"/>
        </w:rPr>
        <w:t>20</w:t>
      </w:r>
      <w:r w:rsidRPr="00715A64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194182" w:rsidRDefault="00194182" w:rsidP="00715A64">
      <w:pPr>
        <w:pStyle w:val="ConsNormal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528"/>
        <w:gridCol w:w="561"/>
        <w:gridCol w:w="3586"/>
        <w:gridCol w:w="1583"/>
        <w:gridCol w:w="1560"/>
        <w:gridCol w:w="1134"/>
      </w:tblGrid>
      <w:tr w:rsidR="00194182" w:rsidTr="00194182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94182" w:rsidTr="0019418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94182" w:rsidTr="00194182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"Охрана окружающей среды, воспроизводство и использования природных ресурсов сельского поселения "село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Ковран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265,20600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82" w:rsidRDefault="001941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94182" w:rsidTr="00194182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"Обращение с отходами производства и потребления".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265,20600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82" w:rsidRDefault="001941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94182" w:rsidTr="00194182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реализация мер, направленных на снижение негативного воздействия на окружающую среду".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265,20600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82" w:rsidRDefault="001941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94182" w:rsidTr="0019418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265,20600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82" w:rsidRDefault="00194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265,20600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82" w:rsidRDefault="001941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</w:tbl>
    <w:p w:rsidR="00F6053E" w:rsidRDefault="00F6053E" w:rsidP="00FD36EA">
      <w:pPr>
        <w:pStyle w:val="Con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sectPr w:rsidR="00F6053E" w:rsidSect="00CF37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E"/>
    <w:rsid w:val="00010CB5"/>
    <w:rsid w:val="000142F8"/>
    <w:rsid w:val="000309A7"/>
    <w:rsid w:val="00033023"/>
    <w:rsid w:val="000468D3"/>
    <w:rsid w:val="00050BC5"/>
    <w:rsid w:val="00063FCD"/>
    <w:rsid w:val="00083AFF"/>
    <w:rsid w:val="00094356"/>
    <w:rsid w:val="000A2F03"/>
    <w:rsid w:val="000A7275"/>
    <w:rsid w:val="000B5CB0"/>
    <w:rsid w:val="000C2B85"/>
    <w:rsid w:val="000D0A94"/>
    <w:rsid w:val="001032A7"/>
    <w:rsid w:val="00116137"/>
    <w:rsid w:val="0012141B"/>
    <w:rsid w:val="00125B7C"/>
    <w:rsid w:val="00141ADF"/>
    <w:rsid w:val="00143C98"/>
    <w:rsid w:val="001507F5"/>
    <w:rsid w:val="00152747"/>
    <w:rsid w:val="001724B7"/>
    <w:rsid w:val="001731DA"/>
    <w:rsid w:val="00174E27"/>
    <w:rsid w:val="001778E6"/>
    <w:rsid w:val="001827A6"/>
    <w:rsid w:val="00185F6C"/>
    <w:rsid w:val="00194182"/>
    <w:rsid w:val="001C3845"/>
    <w:rsid w:val="001C78ED"/>
    <w:rsid w:val="001D3814"/>
    <w:rsid w:val="001D3A45"/>
    <w:rsid w:val="001D6AE1"/>
    <w:rsid w:val="00221E96"/>
    <w:rsid w:val="00240719"/>
    <w:rsid w:val="0025287A"/>
    <w:rsid w:val="00267A74"/>
    <w:rsid w:val="00270AD0"/>
    <w:rsid w:val="00272253"/>
    <w:rsid w:val="002821DD"/>
    <w:rsid w:val="00282E21"/>
    <w:rsid w:val="0028703E"/>
    <w:rsid w:val="0029323F"/>
    <w:rsid w:val="002A4F2C"/>
    <w:rsid w:val="002A6846"/>
    <w:rsid w:val="002A7B42"/>
    <w:rsid w:val="002C52D7"/>
    <w:rsid w:val="00305538"/>
    <w:rsid w:val="003132FE"/>
    <w:rsid w:val="00314CDE"/>
    <w:rsid w:val="00316E7F"/>
    <w:rsid w:val="00347B3A"/>
    <w:rsid w:val="0036475A"/>
    <w:rsid w:val="00366043"/>
    <w:rsid w:val="00366A83"/>
    <w:rsid w:val="00375620"/>
    <w:rsid w:val="003808B8"/>
    <w:rsid w:val="00382632"/>
    <w:rsid w:val="003837AE"/>
    <w:rsid w:val="00387F2E"/>
    <w:rsid w:val="00391B17"/>
    <w:rsid w:val="00393289"/>
    <w:rsid w:val="00394F1D"/>
    <w:rsid w:val="00396017"/>
    <w:rsid w:val="003962DC"/>
    <w:rsid w:val="003A0D4A"/>
    <w:rsid w:val="003A12E1"/>
    <w:rsid w:val="003A5973"/>
    <w:rsid w:val="003A5E27"/>
    <w:rsid w:val="003B0B3A"/>
    <w:rsid w:val="003B1EAA"/>
    <w:rsid w:val="003C07C1"/>
    <w:rsid w:val="003E1FB6"/>
    <w:rsid w:val="003E2F11"/>
    <w:rsid w:val="003E43F9"/>
    <w:rsid w:val="00401645"/>
    <w:rsid w:val="004068D3"/>
    <w:rsid w:val="00407089"/>
    <w:rsid w:val="0040732F"/>
    <w:rsid w:val="0044142E"/>
    <w:rsid w:val="00447521"/>
    <w:rsid w:val="00453B6E"/>
    <w:rsid w:val="00474653"/>
    <w:rsid w:val="004820D8"/>
    <w:rsid w:val="00492FC8"/>
    <w:rsid w:val="004A4675"/>
    <w:rsid w:val="004A474C"/>
    <w:rsid w:val="004C2DB6"/>
    <w:rsid w:val="004C4080"/>
    <w:rsid w:val="004F206F"/>
    <w:rsid w:val="004F2A08"/>
    <w:rsid w:val="004F7407"/>
    <w:rsid w:val="00501C66"/>
    <w:rsid w:val="0050713F"/>
    <w:rsid w:val="00512157"/>
    <w:rsid w:val="00513F13"/>
    <w:rsid w:val="00514420"/>
    <w:rsid w:val="00520A1C"/>
    <w:rsid w:val="00522233"/>
    <w:rsid w:val="005269D9"/>
    <w:rsid w:val="005562B4"/>
    <w:rsid w:val="00591F41"/>
    <w:rsid w:val="005A04F2"/>
    <w:rsid w:val="005C0875"/>
    <w:rsid w:val="005C205B"/>
    <w:rsid w:val="005D0D9D"/>
    <w:rsid w:val="005D2C21"/>
    <w:rsid w:val="005F4C64"/>
    <w:rsid w:val="005F4DAC"/>
    <w:rsid w:val="00601688"/>
    <w:rsid w:val="00612AE8"/>
    <w:rsid w:val="0061358F"/>
    <w:rsid w:val="00617E03"/>
    <w:rsid w:val="006255EB"/>
    <w:rsid w:val="00626209"/>
    <w:rsid w:val="00631985"/>
    <w:rsid w:val="0065041D"/>
    <w:rsid w:val="00651541"/>
    <w:rsid w:val="006542F6"/>
    <w:rsid w:val="00673979"/>
    <w:rsid w:val="00674541"/>
    <w:rsid w:val="00676440"/>
    <w:rsid w:val="00680E2A"/>
    <w:rsid w:val="006A142F"/>
    <w:rsid w:val="006B4A77"/>
    <w:rsid w:val="006D6D6F"/>
    <w:rsid w:val="006D76FB"/>
    <w:rsid w:val="006D7D57"/>
    <w:rsid w:val="006E38C9"/>
    <w:rsid w:val="006F2AA7"/>
    <w:rsid w:val="006F6178"/>
    <w:rsid w:val="00715A64"/>
    <w:rsid w:val="00735A8B"/>
    <w:rsid w:val="00753841"/>
    <w:rsid w:val="00762AB2"/>
    <w:rsid w:val="007701EF"/>
    <w:rsid w:val="00772DB5"/>
    <w:rsid w:val="00783DCE"/>
    <w:rsid w:val="00784CEC"/>
    <w:rsid w:val="00795FDF"/>
    <w:rsid w:val="007E4C3B"/>
    <w:rsid w:val="007F398B"/>
    <w:rsid w:val="0080127C"/>
    <w:rsid w:val="00802D26"/>
    <w:rsid w:val="008078E5"/>
    <w:rsid w:val="0081407C"/>
    <w:rsid w:val="008159D4"/>
    <w:rsid w:val="008221D5"/>
    <w:rsid w:val="00831655"/>
    <w:rsid w:val="008409DE"/>
    <w:rsid w:val="008578CD"/>
    <w:rsid w:val="00893299"/>
    <w:rsid w:val="008935A0"/>
    <w:rsid w:val="008B4D67"/>
    <w:rsid w:val="008D4E1A"/>
    <w:rsid w:val="008D56C7"/>
    <w:rsid w:val="008E36F3"/>
    <w:rsid w:val="00903EA3"/>
    <w:rsid w:val="009117EA"/>
    <w:rsid w:val="009327FC"/>
    <w:rsid w:val="00934174"/>
    <w:rsid w:val="0093541D"/>
    <w:rsid w:val="009461C2"/>
    <w:rsid w:val="00955076"/>
    <w:rsid w:val="00990DEA"/>
    <w:rsid w:val="00997DED"/>
    <w:rsid w:val="009A3EB8"/>
    <w:rsid w:val="009A5C5A"/>
    <w:rsid w:val="009A6A65"/>
    <w:rsid w:val="009B00AB"/>
    <w:rsid w:val="009B6CBA"/>
    <w:rsid w:val="009D5DD9"/>
    <w:rsid w:val="009E08EB"/>
    <w:rsid w:val="009E3B06"/>
    <w:rsid w:val="009E5E50"/>
    <w:rsid w:val="009F3856"/>
    <w:rsid w:val="00A02A0D"/>
    <w:rsid w:val="00A1284F"/>
    <w:rsid w:val="00A142F8"/>
    <w:rsid w:val="00A1437E"/>
    <w:rsid w:val="00A25EFE"/>
    <w:rsid w:val="00A36174"/>
    <w:rsid w:val="00A40326"/>
    <w:rsid w:val="00A5271B"/>
    <w:rsid w:val="00A53E04"/>
    <w:rsid w:val="00A64E51"/>
    <w:rsid w:val="00A7004B"/>
    <w:rsid w:val="00A7636B"/>
    <w:rsid w:val="00A77AD3"/>
    <w:rsid w:val="00A87AD5"/>
    <w:rsid w:val="00A93976"/>
    <w:rsid w:val="00AA7D86"/>
    <w:rsid w:val="00AC510F"/>
    <w:rsid w:val="00AC609A"/>
    <w:rsid w:val="00AD581F"/>
    <w:rsid w:val="00AF42BA"/>
    <w:rsid w:val="00B03D59"/>
    <w:rsid w:val="00B25D66"/>
    <w:rsid w:val="00B43C5A"/>
    <w:rsid w:val="00B7119F"/>
    <w:rsid w:val="00B828C7"/>
    <w:rsid w:val="00B8331B"/>
    <w:rsid w:val="00B95C87"/>
    <w:rsid w:val="00BC5123"/>
    <w:rsid w:val="00BF4E8B"/>
    <w:rsid w:val="00C02C41"/>
    <w:rsid w:val="00C03AF4"/>
    <w:rsid w:val="00C06568"/>
    <w:rsid w:val="00C151B8"/>
    <w:rsid w:val="00C23040"/>
    <w:rsid w:val="00C34D65"/>
    <w:rsid w:val="00C35B27"/>
    <w:rsid w:val="00C363B8"/>
    <w:rsid w:val="00C37986"/>
    <w:rsid w:val="00C407D1"/>
    <w:rsid w:val="00C5358E"/>
    <w:rsid w:val="00C5560A"/>
    <w:rsid w:val="00C76AB7"/>
    <w:rsid w:val="00C84BDC"/>
    <w:rsid w:val="00C858C8"/>
    <w:rsid w:val="00CB0268"/>
    <w:rsid w:val="00CC0C21"/>
    <w:rsid w:val="00CF13B4"/>
    <w:rsid w:val="00CF37BB"/>
    <w:rsid w:val="00CF5CD5"/>
    <w:rsid w:val="00D02BB1"/>
    <w:rsid w:val="00D11D35"/>
    <w:rsid w:val="00D1251D"/>
    <w:rsid w:val="00D21042"/>
    <w:rsid w:val="00D30FEB"/>
    <w:rsid w:val="00D33821"/>
    <w:rsid w:val="00D34F02"/>
    <w:rsid w:val="00D451D4"/>
    <w:rsid w:val="00D4643A"/>
    <w:rsid w:val="00D53471"/>
    <w:rsid w:val="00D73900"/>
    <w:rsid w:val="00D80469"/>
    <w:rsid w:val="00D86318"/>
    <w:rsid w:val="00D87E03"/>
    <w:rsid w:val="00D93415"/>
    <w:rsid w:val="00DA52FA"/>
    <w:rsid w:val="00DB2AB0"/>
    <w:rsid w:val="00DB55FC"/>
    <w:rsid w:val="00DE61B0"/>
    <w:rsid w:val="00E234FE"/>
    <w:rsid w:val="00E27A2F"/>
    <w:rsid w:val="00E45192"/>
    <w:rsid w:val="00E4592D"/>
    <w:rsid w:val="00E50F75"/>
    <w:rsid w:val="00E52CF8"/>
    <w:rsid w:val="00E63BD1"/>
    <w:rsid w:val="00E7234C"/>
    <w:rsid w:val="00E85D63"/>
    <w:rsid w:val="00EA6724"/>
    <w:rsid w:val="00EC53C3"/>
    <w:rsid w:val="00EC565D"/>
    <w:rsid w:val="00EC6D85"/>
    <w:rsid w:val="00ED42E0"/>
    <w:rsid w:val="00EE519F"/>
    <w:rsid w:val="00EF4147"/>
    <w:rsid w:val="00EF6177"/>
    <w:rsid w:val="00F31F11"/>
    <w:rsid w:val="00F34070"/>
    <w:rsid w:val="00F34E89"/>
    <w:rsid w:val="00F43EFB"/>
    <w:rsid w:val="00F6053E"/>
    <w:rsid w:val="00F63576"/>
    <w:rsid w:val="00F674E2"/>
    <w:rsid w:val="00F8469B"/>
    <w:rsid w:val="00F8741A"/>
    <w:rsid w:val="00FA1FF0"/>
    <w:rsid w:val="00FA2783"/>
    <w:rsid w:val="00FA6042"/>
    <w:rsid w:val="00FA6307"/>
    <w:rsid w:val="00FB415F"/>
    <w:rsid w:val="00FC0830"/>
    <w:rsid w:val="00FD23B7"/>
    <w:rsid w:val="00FD36EA"/>
    <w:rsid w:val="00FD4186"/>
    <w:rsid w:val="00FD79DC"/>
    <w:rsid w:val="00FE100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7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7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20%20&#1075;&#1086;&#1076;\&#1041;&#1070;&#1044;&#1046;&#1045;&#1058;&#1067;%202020\&#1075;&#1086;&#1076;&#1086;&#1076;&#1086;&#1074;&#1099;&#1077;%20&#1086;&#1090;&#1095;&#1077;&#1090;&#1099;%20&#1057;&#1055;%202020\&#1050;&#1086;&#1074;&#1088;&#1072;&#1085;\&#1044;&#1080;&#1072;&#1075;&#1088;&#1072;&#1084;&#1084;&#1099;%202020%20&#1050;&#1086;&#1074;&#1088;&#1072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20%20&#1075;&#1086;&#1076;\&#1041;&#1070;&#1044;&#1046;&#1045;&#1058;&#1067;%202020\&#1075;&#1086;&#1076;&#1086;&#1076;&#1086;&#1074;&#1099;&#1077;%20&#1086;&#1090;&#1095;&#1077;&#1090;&#1099;%20&#1057;&#1055;%202020\&#1050;&#1086;&#1074;&#1088;&#1072;&#1085;\&#1044;&#1080;&#1072;&#1075;&#1088;&#1072;&#1084;&#1084;&#1099;%202020%20&#1050;&#1086;&#1074;&#1088;&#1072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20%20&#1075;&#1086;&#1076;\&#1041;&#1070;&#1044;&#1046;&#1045;&#1058;&#1067;%202020\&#1075;&#1086;&#1076;&#1086;&#1076;&#1086;&#1074;&#1099;&#1077;%20&#1086;&#1090;&#1095;&#1077;&#1090;&#1099;%20&#1057;&#1055;%202020\&#1050;&#1086;&#1074;&#1088;&#1072;&#1085;\&#1044;&#1080;&#1072;&#1075;&#1088;&#1072;&#1084;&#1084;&#1099;%202020%20&#1050;&#1086;&#1074;&#1088;&#1072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20%20&#1075;&#1086;&#1076;\&#1041;&#1070;&#1044;&#1046;&#1045;&#1058;&#1067;%202020\&#1075;&#1086;&#1076;&#1086;&#1076;&#1086;&#1074;&#1099;&#1077;%20&#1086;&#1090;&#1095;&#1077;&#1090;&#1099;%20&#1057;&#1055;%202020\&#1050;&#1086;&#1074;&#1088;&#1072;&#1085;\&#1044;&#1080;&#1072;&#1075;&#1088;&#1072;&#1084;&#1084;&#1099;%202020%20&#1050;&#1086;&#1074;&#1088;&#1072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20%20&#1075;&#1086;&#1076;\&#1041;&#1070;&#1044;&#1046;&#1045;&#1058;&#1067;%202020\&#1075;&#1086;&#1076;&#1086;&#1076;&#1086;&#1074;&#1099;&#1077;%20&#1086;&#1090;&#1095;&#1077;&#1090;&#1099;%20&#1057;&#1055;%202020\&#1050;&#1086;&#1074;&#1088;&#1072;&#1085;\&#1044;&#1080;&#1072;&#1075;&#1088;&#1072;&#1084;&#1084;&#1099;%202020%20&#1050;&#1086;&#1074;&#1088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1"/>
      <c:rotY val="20"/>
      <c:depthPercent val="10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945004274442939"/>
          <c:y val="3.3097003123622015E-2"/>
          <c:w val="0.52427267311493908"/>
          <c:h val="0.86761429616923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1'!$A$9</c:f>
              <c:strCache>
                <c:ptCount val="1"/>
                <c:pt idx="0">
                  <c:v>Доходы бюджета сельского поселения «село Ковран»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'Диаграмма 1'!$B$9:$C$9</c:f>
              <c:numCache>
                <c:formatCode>#,##0.000</c:formatCode>
                <c:ptCount val="2"/>
                <c:pt idx="0">
                  <c:v>37377.375110000001</c:v>
                </c:pt>
                <c:pt idx="1">
                  <c:v>22337.387299999999</c:v>
                </c:pt>
              </c:numCache>
            </c:numRef>
          </c:val>
        </c:ser>
        <c:ser>
          <c:idx val="2"/>
          <c:order val="1"/>
          <c:tx>
            <c:strRef>
              <c:f>'Диаграмма 1'!$A$10</c:f>
              <c:strCache>
                <c:ptCount val="1"/>
                <c:pt idx="0">
                  <c:v>Расходы бюджета сельского поселения «село Ковран»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'Диаграмма 1'!$B$10:$C$10</c:f>
              <c:numCache>
                <c:formatCode>#,##0.000</c:formatCode>
                <c:ptCount val="2"/>
                <c:pt idx="0">
                  <c:v>37414.615380000003</c:v>
                </c:pt>
                <c:pt idx="1">
                  <c:v>21899.506839999998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gapDepth val="102"/>
        <c:shape val="cylinder"/>
        <c:axId val="58659968"/>
        <c:axId val="58661504"/>
        <c:axId val="0"/>
      </c:bar3DChart>
      <c:catAx>
        <c:axId val="586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Arial Cyr"/>
              </a:defRPr>
            </a:pPr>
            <a:endParaRPr lang="ru-RU"/>
          </a:p>
        </c:txPr>
        <c:crossAx val="5866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661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Arial Cyr"/>
              </a:defRPr>
            </a:pPr>
            <a:endParaRPr lang="ru-RU"/>
          </a:p>
        </c:txPr>
        <c:crossAx val="58659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2624123403014339"/>
          <c:w val="0.31553449022755653"/>
          <c:h val="0.394799550765374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"/>
      <c:hPercent val="62"/>
      <c:rotY val="19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58427479173798"/>
          <c:y val="1.2684840156471301E-2"/>
          <c:w val="0.86941572520826205"/>
          <c:h val="0.77465730737146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2'!$B$1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7030A0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plastic">
              <a:bevelT prst="relaxedInset"/>
              <a:contourClr>
                <a:srgbClr val="000000"/>
              </a:contourClr>
            </a:sp3d>
          </c:spPr>
          <c:invertIfNegative val="0"/>
          <c:cat>
            <c:strRef>
              <c:f>'Диаграмма 2'!$A$4:$A$11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ушерба</c:v>
                </c:pt>
              </c:strCache>
            </c:strRef>
          </c:cat>
          <c:val>
            <c:numRef>
              <c:f>'Диаграмма 2'!$B$4:$B$11</c:f>
              <c:numCache>
                <c:formatCode>#,##0.000</c:formatCode>
                <c:ptCount val="8"/>
                <c:pt idx="0">
                  <c:v>105.47676</c:v>
                </c:pt>
                <c:pt idx="1">
                  <c:v>772.18771000000004</c:v>
                </c:pt>
                <c:pt idx="2">
                  <c:v>2.5297299999999998</c:v>
                </c:pt>
                <c:pt idx="3">
                  <c:v>13.936769999999999</c:v>
                </c:pt>
                <c:pt idx="4">
                  <c:v>9</c:v>
                </c:pt>
                <c:pt idx="5">
                  <c:v>55.052</c:v>
                </c:pt>
                <c:pt idx="6">
                  <c:v>250.79189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'Диаграмма 2'!$C$1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invertIfNegative val="0"/>
          <c:cat>
            <c:strRef>
              <c:f>'Диаграмма 2'!$A$4:$A$11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ушерба</c:v>
                </c:pt>
              </c:strCache>
            </c:strRef>
          </c:cat>
          <c:val>
            <c:numRef>
              <c:f>'Диаграмма 2'!$C$4:$C$11</c:f>
              <c:numCache>
                <c:formatCode>#,##0.000</c:formatCode>
                <c:ptCount val="8"/>
                <c:pt idx="0">
                  <c:v>131.99552</c:v>
                </c:pt>
                <c:pt idx="1">
                  <c:v>565.05039999999997</c:v>
                </c:pt>
                <c:pt idx="2">
                  <c:v>0.28095999999999999</c:v>
                </c:pt>
                <c:pt idx="3">
                  <c:v>26.549520000000001</c:v>
                </c:pt>
                <c:pt idx="4">
                  <c:v>6.9</c:v>
                </c:pt>
                <c:pt idx="5">
                  <c:v>50.731999999999999</c:v>
                </c:pt>
                <c:pt idx="6">
                  <c:v>8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gapDepth val="0"/>
        <c:shape val="cylinder"/>
        <c:axId val="58708736"/>
        <c:axId val="58710272"/>
        <c:axId val="0"/>
      </c:bar3DChart>
      <c:catAx>
        <c:axId val="587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8710272"/>
        <c:crosses val="autoZero"/>
        <c:auto val="1"/>
        <c:lblAlgn val="ctr"/>
        <c:lblOffset val="100"/>
        <c:noMultiLvlLbl val="0"/>
      </c:catAx>
      <c:valAx>
        <c:axId val="58710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Arial"/>
              </a:defRPr>
            </a:pPr>
            <a:endParaRPr lang="ru-RU"/>
          </a:p>
        </c:txPr>
        <c:crossAx val="58708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Arial"/>
              </a:defRPr>
            </a:pPr>
            <a:endParaRPr lang="ru-RU"/>
          </a:p>
        </c:txPr>
      </c:dTable>
      <c:spPr>
        <a:solidFill>
          <a:schemeClr val="bg1">
            <a:lumMod val="95000"/>
          </a:schemeClr>
        </a:solidFill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hPercent val="50"/>
      <c:rotY val="25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90816349597833E-2"/>
          <c:y val="0.2251032614813557"/>
          <c:w val="0.54532222584485979"/>
          <c:h val="0.5590419911462500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7"/>
          <c:dPt>
            <c:idx val="0"/>
            <c:bubble3D val="0"/>
            <c:spPr>
              <a:solidFill>
                <a:srgbClr val="FF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pattFill prst="lgCheck">
                <a:fgClr>
                  <a:srgbClr val="3399FF"/>
                </a:fgClr>
                <a:bgClr>
                  <a:schemeClr val="bg1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pattFill prst="lt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00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FF00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pattFill prst="pct90">
                <a:fgClr>
                  <a:srgbClr val="FF8080"/>
                </a:fgClr>
                <a:bgClr>
                  <a:schemeClr val="bg1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66FF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1.5787498315611152E-2"/>
                  <c:y val="-7.702733125349223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318941699901584E-2"/>
                  <c:y val="-1.740800017545067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2513603729177853E-2"/>
                  <c:y val="-6.310400063600882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79869463860772E-2"/>
                  <c:y val="3.699200037283276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39934731930386E-3"/>
                  <c:y val="4.134382907811103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1587025077522521E-2"/>
                  <c:y val="1.442895742985555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7355822843544705E-2"/>
                  <c:y val="-1.7133858440404241E-7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8514354151211079E-2"/>
                  <c:y val="-5.216770140912654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9597389277215388E-2"/>
                  <c:y val="4.7872000482489456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2'!$A$4:$A$11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ушерба</c:v>
                </c:pt>
              </c:strCache>
            </c:strRef>
          </c:cat>
          <c:val>
            <c:numRef>
              <c:f>'Диаграмма 2'!$C$4:$C$11</c:f>
              <c:numCache>
                <c:formatCode>#,##0.000</c:formatCode>
                <c:ptCount val="8"/>
                <c:pt idx="0">
                  <c:v>131.99552</c:v>
                </c:pt>
                <c:pt idx="1">
                  <c:v>565.05039999999997</c:v>
                </c:pt>
                <c:pt idx="2">
                  <c:v>0.28095999999999999</c:v>
                </c:pt>
                <c:pt idx="3">
                  <c:v>26.549520000000001</c:v>
                </c:pt>
                <c:pt idx="4">
                  <c:v>6.9</c:v>
                </c:pt>
                <c:pt idx="5">
                  <c:v>50.731999999999999</c:v>
                </c:pt>
                <c:pt idx="6">
                  <c:v>8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293607499931828"/>
          <c:y val="0.10413256671881642"/>
          <c:w val="0.31634575250663088"/>
          <c:h val="0.8374306956843409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2020 год</a:t>
            </a:r>
          </a:p>
        </c:rich>
      </c:tx>
      <c:layout/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'Диаграмма 4'!$E$1</c:f>
              <c:strCache>
                <c:ptCount val="1"/>
                <c:pt idx="0">
                  <c:v>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softEdge">
              <a:bevelT prst="angle"/>
              <a:bevelB/>
            </a:sp3d>
          </c:spPr>
          <c:invertIfNegative val="1"/>
          <c:dPt>
            <c:idx val="0"/>
            <c:invertIfNegative val="1"/>
            <c:bubble3D val="0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dPt>
            <c:idx val="1"/>
            <c:invertIfNegative val="1"/>
            <c:bubble3D val="0"/>
          </c:dPt>
          <c:dPt>
            <c:idx val="2"/>
            <c:invertIfNegative val="1"/>
            <c:bubble3D val="0"/>
            <c:spPr>
              <a:pattFill prst="plaid">
                <a:fgClr>
                  <a:schemeClr val="accent3">
                    <a:lumMod val="75000"/>
                  </a:schemeClr>
                </a:fgClr>
                <a:bgClr>
                  <a:schemeClr val="bg1"/>
                </a:bgClr>
              </a:patt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dPt>
            <c:idx val="5"/>
            <c:invertIfNegative val="1"/>
            <c:bubble3D val="0"/>
            <c:spPr>
              <a:solidFill>
                <a:srgbClr val="FFFF00"/>
              </a:solid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</c:dPt>
          <c:dPt>
            <c:idx val="8"/>
            <c:invertIfNegative val="1"/>
            <c:bubble3D val="0"/>
            <c:spPr>
              <a:pattFill prst="lgCheck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cat>
            <c:multiLvlStrRef>
              <c:f>'Диаграмма 4'!$D$2:$E$10</c:f>
              <c:multiLvlStrCache>
                <c:ptCount val="9"/>
                <c:lvl>
                  <c:pt idx="0">
                    <c:v>8 576,40</c:v>
                  </c:pt>
                  <c:pt idx="1">
                    <c:v>229,20</c:v>
                  </c:pt>
                  <c:pt idx="2">
                    <c:v>1 052,21</c:v>
                  </c:pt>
                  <c:pt idx="3">
                    <c:v>5 119,10</c:v>
                  </c:pt>
                  <c:pt idx="4">
                    <c:v>368,51</c:v>
                  </c:pt>
                  <c:pt idx="5">
                    <c:v>265,21</c:v>
                  </c:pt>
                  <c:pt idx="6">
                    <c:v>4 689,89</c:v>
                  </c:pt>
                  <c:pt idx="7">
                    <c:v>1 594,00</c:v>
                  </c:pt>
                  <c:pt idx="8">
                    <c:v>5,00</c:v>
                  </c:pt>
                </c:lvl>
                <c:lvl>
                  <c:pt idx="0">
                    <c:v>Общегосударственные расходы -  </c:v>
                  </c:pt>
                  <c:pt idx="1">
                    <c:v>Национальная оборона - </c:v>
                  </c:pt>
                  <c:pt idx="2">
                    <c:v>Национальная безопасность - </c:v>
                  </c:pt>
                  <c:pt idx="3">
                    <c:v>Национальная экономика - </c:v>
                  </c:pt>
                  <c:pt idx="4">
                    <c:v>Жилищно-коммунальное хозяйство - </c:v>
                  </c:pt>
                  <c:pt idx="5">
                    <c:v>Охрана окружающей среды -</c:v>
                  </c:pt>
                  <c:pt idx="6">
                    <c:v>Культура,  кинематография и средства массовой информации - </c:v>
                  </c:pt>
                  <c:pt idx="7">
                    <c:v>Социальная политика -</c:v>
                  </c:pt>
                  <c:pt idx="8">
                    <c:v>Физическая культура и спорт -</c:v>
                  </c:pt>
                </c:lvl>
              </c:multiLvlStrCache>
            </c:multiLvlStrRef>
          </c:cat>
          <c:val>
            <c:numRef>
              <c:f>'Диаграмма 4'!$E$2:$E$10</c:f>
              <c:numCache>
                <c:formatCode>#,##0.00</c:formatCode>
                <c:ptCount val="9"/>
                <c:pt idx="0">
                  <c:v>8576.3991100000003</c:v>
                </c:pt>
                <c:pt idx="1">
                  <c:v>229.2</c:v>
                </c:pt>
                <c:pt idx="2">
                  <c:v>1052.2070000000001</c:v>
                </c:pt>
                <c:pt idx="3">
                  <c:v>5119.1000000000004</c:v>
                </c:pt>
                <c:pt idx="4">
                  <c:v>368.50752</c:v>
                </c:pt>
                <c:pt idx="5">
                  <c:v>265.20600000000002</c:v>
                </c:pt>
                <c:pt idx="6">
                  <c:v>4689.8872099999999</c:v>
                </c:pt>
                <c:pt idx="7">
                  <c:v>1594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00"/>
        <c:shape val="cylinder"/>
        <c:axId val="129243008"/>
        <c:axId val="129244544"/>
        <c:axId val="0"/>
      </c:bar3DChart>
      <c:catAx>
        <c:axId val="1292430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9244544"/>
        <c:crosses val="autoZero"/>
        <c:auto val="1"/>
        <c:lblAlgn val="ctr"/>
        <c:lblOffset val="100"/>
        <c:noMultiLvlLbl val="0"/>
      </c:catAx>
      <c:valAx>
        <c:axId val="1292445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29243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39049959795481"/>
          <c:y val="6.9493267364567929E-2"/>
          <c:w val="0.3324244079316675"/>
          <c:h val="0.8629197212417413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2020 год</a:t>
            </a:r>
          </a:p>
        </c:rich>
      </c:tx>
      <c:layout/>
      <c:overlay val="0"/>
    </c:title>
    <c:autoTitleDeleted val="0"/>
    <c:view3D>
      <c:rotX val="5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1784124724317E-2"/>
          <c:y val="0.20114872974843989"/>
          <c:w val="0.52703471101308563"/>
          <c:h val="0.70749077380507697"/>
        </c:manualLayout>
      </c:layout>
      <c:pie3DChart>
        <c:varyColors val="1"/>
        <c:ser>
          <c:idx val="0"/>
          <c:order val="0"/>
          <c:tx>
            <c:strRef>
              <c:f>'Диаграмма 5'!$B$1</c:f>
              <c:strCache>
                <c:ptCount val="1"/>
                <c:pt idx="0">
                  <c:v>2020</c:v>
                </c:pt>
              </c:strCache>
            </c:strRef>
          </c:tx>
          <c:explosion val="25"/>
          <c:dPt>
            <c:idx val="0"/>
            <c:bubble3D val="0"/>
            <c:spPr>
              <a:pattFill prst="lgConfetti">
                <a:fgClr>
                  <a:schemeClr val="accent1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rgbClr val="FF00FF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pattFill prst="zigZag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pattFill prst="pct40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6.4680837505327009E-5"/>
                  <c:y val="4.29304270160384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476021491243789E-2"/>
                  <c:y val="9.337914180351724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00832805610983E-2"/>
                  <c:y val="-1.4634600737538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281899338360483E-2"/>
                  <c:y val="-8.15976912609295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933303860537956E-2"/>
                  <c:y val="-4.78933035249508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13803623560712E-2"/>
                  <c:y val="7.448807938673636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136638269230004E-2"/>
                  <c:y val="4.41861051293431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0607697178975545E-2"/>
                  <c:y val="3.64896246006827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8468768793885589E-2"/>
                  <c:y val="5.58414018706951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5'!$A$2:$A$10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 кинематография и средства массовой информации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'Диаграмма 5'!$B$2:$B$10</c:f>
              <c:numCache>
                <c:formatCode>#,##0.00</c:formatCode>
                <c:ptCount val="9"/>
                <c:pt idx="0">
                  <c:v>8576.3991100000003</c:v>
                </c:pt>
                <c:pt idx="1">
                  <c:v>229.2</c:v>
                </c:pt>
                <c:pt idx="2">
                  <c:v>1052.2070000000001</c:v>
                </c:pt>
                <c:pt idx="3">
                  <c:v>5119.1000000000004</c:v>
                </c:pt>
                <c:pt idx="4">
                  <c:v>368.50752</c:v>
                </c:pt>
                <c:pt idx="5">
                  <c:v>265.20600000000002</c:v>
                </c:pt>
                <c:pt idx="6">
                  <c:v>4689.8872099999999</c:v>
                </c:pt>
                <c:pt idx="7">
                  <c:v>1594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7039123144508306"/>
          <c:y val="5.8570469389000795E-3"/>
          <c:w val="0.32708685314183983"/>
          <c:h val="0.994142953061099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8167-45BD-46E1-84C4-10909E0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2794</Words>
  <Characters>18066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</dc:creator>
  <cp:lastModifiedBy>tihonova-en</cp:lastModifiedBy>
  <cp:revision>38</cp:revision>
  <cp:lastPrinted>2020-03-27T03:30:00Z</cp:lastPrinted>
  <dcterms:created xsi:type="dcterms:W3CDTF">2018-02-28T02:51:00Z</dcterms:created>
  <dcterms:modified xsi:type="dcterms:W3CDTF">2021-03-22T21:00:00Z</dcterms:modified>
</cp:coreProperties>
</file>