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02" w:rsidRPr="00D73756" w:rsidRDefault="00F94E02" w:rsidP="00F94E02">
      <w:pPr>
        <w:jc w:val="center"/>
        <w:rPr>
          <w:rFonts w:cs="Microsoft Sans Serif"/>
          <w:b/>
          <w:color w:val="00000A"/>
          <w:sz w:val="28"/>
          <w:szCs w:val="28"/>
        </w:rPr>
      </w:pPr>
      <w:r w:rsidRPr="00D73756">
        <w:rPr>
          <w:rFonts w:cs="Microsoft Sans Serif"/>
          <w:b/>
          <w:color w:val="00000A"/>
          <w:sz w:val="28"/>
          <w:szCs w:val="28"/>
        </w:rPr>
        <w:t>АДМИНИСТРАЦИЯ</w:t>
      </w:r>
    </w:p>
    <w:p w:rsidR="00F94E02" w:rsidRPr="00D73756" w:rsidRDefault="00F94E02" w:rsidP="00F94E02">
      <w:pPr>
        <w:jc w:val="center"/>
        <w:rPr>
          <w:rFonts w:cs="Microsoft Sans Serif"/>
          <w:b/>
          <w:color w:val="00000A"/>
          <w:sz w:val="28"/>
          <w:szCs w:val="28"/>
        </w:rPr>
      </w:pPr>
      <w:r w:rsidRPr="00D73756">
        <w:rPr>
          <w:rFonts w:cs="Microsoft Sans Serif"/>
          <w:b/>
          <w:color w:val="00000A"/>
          <w:sz w:val="28"/>
          <w:szCs w:val="28"/>
        </w:rPr>
        <w:t>МУНИЦИПАЛЬНОГО ОБРАЗОВАНИЯ</w:t>
      </w:r>
    </w:p>
    <w:p w:rsidR="00F94E02" w:rsidRPr="00D73756" w:rsidRDefault="00F94E02" w:rsidP="00F94E02">
      <w:pPr>
        <w:jc w:val="center"/>
        <w:rPr>
          <w:rFonts w:cs="Microsoft Sans Serif"/>
          <w:b/>
          <w:color w:val="00000A"/>
          <w:sz w:val="28"/>
          <w:szCs w:val="28"/>
        </w:rPr>
      </w:pPr>
      <w:r w:rsidRPr="00D73756">
        <w:rPr>
          <w:rFonts w:cs="Microsoft Sans Serif"/>
          <w:b/>
          <w:color w:val="00000A"/>
          <w:sz w:val="28"/>
          <w:szCs w:val="28"/>
        </w:rPr>
        <w:t>СЕЛЬСКОЕ ПОСЕЛЕНИЕ</w:t>
      </w:r>
    </w:p>
    <w:p w:rsidR="00F94E02" w:rsidRPr="00D73756" w:rsidRDefault="00F94E02" w:rsidP="00F94E02">
      <w:pPr>
        <w:jc w:val="center"/>
        <w:rPr>
          <w:rFonts w:cs="Microsoft Sans Serif"/>
          <w:b/>
          <w:color w:val="00000A"/>
          <w:sz w:val="28"/>
          <w:szCs w:val="28"/>
        </w:rPr>
      </w:pPr>
      <w:r w:rsidRPr="00D73756">
        <w:rPr>
          <w:rFonts w:cs="Microsoft Sans Serif"/>
          <w:b/>
          <w:color w:val="00000A"/>
          <w:sz w:val="28"/>
          <w:szCs w:val="28"/>
        </w:rPr>
        <w:t>«СЕЛО КОВРАН»</w:t>
      </w:r>
    </w:p>
    <w:p w:rsidR="00F94E02" w:rsidRPr="00D73756" w:rsidRDefault="00F94E02" w:rsidP="00F94E02">
      <w:pPr>
        <w:jc w:val="center"/>
        <w:rPr>
          <w:rFonts w:cs="Microsoft Sans Serif"/>
          <w:b/>
          <w:color w:val="00000A"/>
          <w:sz w:val="28"/>
          <w:szCs w:val="28"/>
        </w:rPr>
      </w:pPr>
      <w:r w:rsidRPr="00D73756">
        <w:rPr>
          <w:rFonts w:cs="Microsoft Sans Serif"/>
          <w:sz w:val="28"/>
          <w:szCs w:val="28"/>
        </w:rPr>
        <w:t>(Администрация МО СП «село Ковран»)</w:t>
      </w:r>
    </w:p>
    <w:p w:rsidR="00F94E02" w:rsidRPr="00D73756" w:rsidRDefault="00F94E02" w:rsidP="00F94E02">
      <w:pPr>
        <w:jc w:val="center"/>
        <w:rPr>
          <w:rFonts w:cs="Microsoft Sans Serif"/>
          <w:color w:val="00000A"/>
          <w:sz w:val="28"/>
          <w:szCs w:val="28"/>
        </w:rPr>
      </w:pPr>
      <w:r w:rsidRPr="00D73756">
        <w:rPr>
          <w:rFonts w:cs="Microsoft Sans Serif"/>
          <w:color w:val="00000A"/>
          <w:sz w:val="28"/>
          <w:szCs w:val="28"/>
        </w:rPr>
        <w:t>ул. 50 лет Октября, д. 20,</w:t>
      </w:r>
    </w:p>
    <w:p w:rsidR="00F94E02" w:rsidRPr="00D73756" w:rsidRDefault="00F94E02" w:rsidP="00F94E02">
      <w:pPr>
        <w:jc w:val="center"/>
        <w:rPr>
          <w:rFonts w:cs="Microsoft Sans Serif"/>
          <w:color w:val="00000A"/>
          <w:sz w:val="28"/>
          <w:szCs w:val="28"/>
        </w:rPr>
      </w:pPr>
      <w:r w:rsidRPr="00D73756">
        <w:rPr>
          <w:rFonts w:cs="Microsoft Sans Serif"/>
          <w:color w:val="00000A"/>
          <w:sz w:val="28"/>
          <w:szCs w:val="28"/>
        </w:rPr>
        <w:t>с. Ковран, Тигильский район, Камчатский край, 688621</w:t>
      </w:r>
    </w:p>
    <w:p w:rsidR="00F94E02" w:rsidRPr="00D73756" w:rsidRDefault="00F94E02" w:rsidP="00F94E02">
      <w:pPr>
        <w:jc w:val="center"/>
        <w:rPr>
          <w:rFonts w:cs="Microsoft Sans Serif"/>
          <w:color w:val="00000A"/>
          <w:sz w:val="28"/>
          <w:szCs w:val="28"/>
        </w:rPr>
      </w:pPr>
      <w:r w:rsidRPr="00D73756">
        <w:rPr>
          <w:rFonts w:cs="Microsoft Sans Serif"/>
          <w:color w:val="00000A"/>
          <w:sz w:val="28"/>
          <w:szCs w:val="28"/>
        </w:rPr>
        <w:t>Тел.(факс) (41537) 28-0-17,</w:t>
      </w:r>
    </w:p>
    <w:p w:rsidR="00F94E02" w:rsidRPr="00D73756" w:rsidRDefault="00F94E02" w:rsidP="00F94E02">
      <w:pPr>
        <w:jc w:val="center"/>
        <w:rPr>
          <w:rFonts w:cs="Microsoft Sans Serif"/>
          <w:color w:val="00000A"/>
          <w:sz w:val="28"/>
          <w:szCs w:val="28"/>
        </w:rPr>
      </w:pPr>
      <w:r w:rsidRPr="00D73756">
        <w:rPr>
          <w:rFonts w:cs="Microsoft Sans Serif"/>
          <w:color w:val="00000A"/>
          <w:sz w:val="28"/>
          <w:szCs w:val="28"/>
        </w:rPr>
        <w:t xml:space="preserve">эл. почта: </w:t>
      </w:r>
      <w:hyperlink r:id="rId6" w:history="1">
        <w:r w:rsidRPr="00D73756">
          <w:rPr>
            <w:rFonts w:cs="Microsoft Sans Serif"/>
            <w:color w:val="0563C1"/>
            <w:sz w:val="28"/>
            <w:szCs w:val="28"/>
            <w:u w:val="single"/>
            <w:lang w:val="en-US"/>
          </w:rPr>
          <w:t>kovran</w:t>
        </w:r>
        <w:r w:rsidRPr="00D73756">
          <w:rPr>
            <w:rFonts w:cs="Microsoft Sans Serif"/>
            <w:color w:val="0563C1"/>
            <w:sz w:val="28"/>
            <w:szCs w:val="28"/>
            <w:u w:val="single"/>
          </w:rPr>
          <w:t>@</w:t>
        </w:r>
        <w:r w:rsidRPr="00D73756">
          <w:rPr>
            <w:rFonts w:cs="Microsoft Sans Serif"/>
            <w:color w:val="0563C1"/>
            <w:sz w:val="28"/>
            <w:szCs w:val="28"/>
            <w:u w:val="single"/>
            <w:lang w:val="en-US"/>
          </w:rPr>
          <w:t>inbox</w:t>
        </w:r>
        <w:r w:rsidRPr="00D73756">
          <w:rPr>
            <w:rFonts w:cs="Microsoft Sans Serif"/>
            <w:color w:val="0563C1"/>
            <w:sz w:val="28"/>
            <w:szCs w:val="28"/>
            <w:u w:val="single"/>
          </w:rPr>
          <w:t>.</w:t>
        </w:r>
        <w:proofErr w:type="spellStart"/>
        <w:r w:rsidRPr="00D73756">
          <w:rPr>
            <w:rFonts w:cs="Microsoft Sans Serif"/>
            <w:color w:val="0563C1"/>
            <w:sz w:val="28"/>
            <w:szCs w:val="28"/>
            <w:u w:val="single"/>
            <w:lang w:val="en-US"/>
          </w:rPr>
          <w:t>ru</w:t>
        </w:r>
        <w:proofErr w:type="spellEnd"/>
      </w:hyperlink>
    </w:p>
    <w:p w:rsidR="00F94E02" w:rsidRPr="00D73756" w:rsidRDefault="00F94E02" w:rsidP="00F94E02">
      <w:pPr>
        <w:keepNext/>
        <w:jc w:val="center"/>
        <w:outlineLvl w:val="3"/>
        <w:rPr>
          <w:b/>
          <w:snapToGrid w:val="0"/>
          <w:sz w:val="28"/>
          <w:szCs w:val="28"/>
        </w:rPr>
      </w:pPr>
    </w:p>
    <w:p w:rsidR="00F94E02" w:rsidRPr="00D73756" w:rsidRDefault="00F94E02" w:rsidP="00F94E02">
      <w:pPr>
        <w:keepNext/>
        <w:jc w:val="center"/>
        <w:outlineLvl w:val="3"/>
        <w:rPr>
          <w:rFonts w:eastAsia="Calibri"/>
          <w:snapToGrid w:val="0"/>
          <w:sz w:val="28"/>
          <w:szCs w:val="28"/>
        </w:rPr>
      </w:pPr>
      <w:r w:rsidRPr="00D73756">
        <w:rPr>
          <w:b/>
          <w:snapToGrid w:val="0"/>
          <w:sz w:val="28"/>
          <w:szCs w:val="28"/>
        </w:rPr>
        <w:t>ПОСТАНОВЛЕНИЕ</w:t>
      </w:r>
      <w:r w:rsidRPr="00D73756">
        <w:rPr>
          <w:rFonts w:eastAsia="Calibri"/>
          <w:b/>
          <w:snapToGrid w:val="0"/>
          <w:sz w:val="28"/>
          <w:szCs w:val="28"/>
        </w:rPr>
        <w:t xml:space="preserve">  </w:t>
      </w:r>
    </w:p>
    <w:p w:rsidR="00F94E02" w:rsidRDefault="00F94E02" w:rsidP="00F94E02">
      <w:pPr>
        <w:rPr>
          <w:rFonts w:eastAsia="Calibri"/>
          <w:snapToGrid w:val="0"/>
          <w:sz w:val="28"/>
          <w:szCs w:val="28"/>
        </w:rPr>
      </w:pPr>
      <w:r w:rsidRPr="00D73756">
        <w:rPr>
          <w:rFonts w:eastAsia="Calibri"/>
          <w:snapToGrid w:val="0"/>
          <w:sz w:val="28"/>
          <w:szCs w:val="28"/>
        </w:rPr>
        <w:t>от «</w:t>
      </w:r>
      <w:r w:rsidR="00AB066F">
        <w:rPr>
          <w:rFonts w:eastAsia="Calibri"/>
          <w:snapToGrid w:val="0"/>
          <w:sz w:val="28"/>
          <w:szCs w:val="28"/>
        </w:rPr>
        <w:t>22</w:t>
      </w:r>
      <w:r w:rsidRPr="00D73756">
        <w:rPr>
          <w:rFonts w:eastAsia="Calibri"/>
          <w:snapToGrid w:val="0"/>
          <w:sz w:val="28"/>
          <w:szCs w:val="28"/>
        </w:rPr>
        <w:t xml:space="preserve">» </w:t>
      </w:r>
      <w:r w:rsidR="00AB066F">
        <w:rPr>
          <w:rFonts w:eastAsia="Calibri"/>
          <w:snapToGrid w:val="0"/>
          <w:sz w:val="28"/>
          <w:szCs w:val="28"/>
        </w:rPr>
        <w:t xml:space="preserve">декабря </w:t>
      </w:r>
      <w:r w:rsidRPr="00D73756">
        <w:rPr>
          <w:rFonts w:eastAsia="Calibri"/>
          <w:snapToGrid w:val="0"/>
          <w:sz w:val="28"/>
          <w:szCs w:val="28"/>
        </w:rPr>
        <w:t xml:space="preserve">2021                                                                                  № </w:t>
      </w:r>
      <w:r w:rsidR="00AB066F">
        <w:rPr>
          <w:rFonts w:eastAsia="Calibri"/>
          <w:snapToGrid w:val="0"/>
          <w:sz w:val="28"/>
          <w:szCs w:val="28"/>
        </w:rPr>
        <w:t>38</w:t>
      </w:r>
    </w:p>
    <w:p w:rsidR="00E56AE7" w:rsidRDefault="00E56AE7" w:rsidP="00E56AE7">
      <w:pPr>
        <w:autoSpaceDE w:val="0"/>
        <w:autoSpaceDN w:val="0"/>
        <w:adjustRightInd w:val="0"/>
        <w:jc w:val="center"/>
        <w:rPr>
          <w:rFonts w:ascii="Arial" w:hAnsi="Arial" w:cs="Arial"/>
          <w:b/>
          <w:bCs/>
          <w:sz w:val="32"/>
          <w:szCs w:val="32"/>
        </w:rPr>
      </w:pPr>
    </w:p>
    <w:p w:rsidR="00F94E02" w:rsidRPr="00F94E02" w:rsidRDefault="00F94E02" w:rsidP="00F94E02">
      <w:pPr>
        <w:pStyle w:val="a0"/>
        <w:ind w:right="3685"/>
        <w:rPr>
          <w:sz w:val="28"/>
          <w:szCs w:val="28"/>
        </w:rPr>
      </w:pPr>
      <w:r w:rsidRPr="00F94E02">
        <w:rPr>
          <w:sz w:val="28"/>
          <w:szCs w:val="28"/>
        </w:rPr>
        <w:t>О создании межведомственной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F94E02" w:rsidRDefault="00F94E02" w:rsidP="00F94E02">
      <w:pPr>
        <w:pStyle w:val="a0"/>
        <w:jc w:val="center"/>
        <w:rPr>
          <w:rFonts w:ascii="Arial" w:hAnsi="Arial" w:cs="Arial"/>
          <w:b/>
          <w:sz w:val="32"/>
          <w:szCs w:val="32"/>
        </w:rPr>
      </w:pPr>
    </w:p>
    <w:p w:rsidR="00F94E02" w:rsidRDefault="00F94E02" w:rsidP="00F94E02">
      <w:pPr>
        <w:pStyle w:val="a0"/>
        <w:jc w:val="center"/>
        <w:rPr>
          <w:rFonts w:ascii="Arial" w:hAnsi="Arial" w:cs="Arial"/>
          <w:sz w:val="24"/>
          <w:shd w:val="clear" w:color="auto" w:fill="FFFFFF"/>
        </w:rPr>
      </w:pPr>
    </w:p>
    <w:p w:rsidR="00E56AE7" w:rsidRPr="00C252C8" w:rsidRDefault="00BD590C" w:rsidP="007203A7">
      <w:pPr>
        <w:pStyle w:val="a9"/>
        <w:ind w:firstLine="708"/>
        <w:rPr>
          <w:sz w:val="28"/>
          <w:szCs w:val="28"/>
          <w:shd w:val="clear" w:color="auto" w:fill="FFFFFF"/>
        </w:rPr>
      </w:pPr>
      <w:r w:rsidRPr="00C252C8">
        <w:rPr>
          <w:sz w:val="28"/>
          <w:szCs w:val="28"/>
          <w:shd w:val="clear" w:color="auto" w:fill="FFFFFF"/>
        </w:rPr>
        <w:t xml:space="preserve">В соответствии с Федеральным законом </w:t>
      </w:r>
      <w:r w:rsidR="00796354" w:rsidRPr="00C252C8">
        <w:rPr>
          <w:sz w:val="28"/>
          <w:szCs w:val="28"/>
          <w:shd w:val="clear" w:color="auto" w:fill="FFFFFF"/>
        </w:rPr>
        <w:t>от 13.07.2015 № 218-ФЗ «О государственной регистрации недвижимости», с Приказом Федеральной службы государственной регистрации, кадастра и картографии № П/0179 от 28.04.2021 «Об установлении порядка проведения осмотра здания,</w:t>
      </w:r>
      <w:r w:rsidR="00AB3226" w:rsidRPr="00C252C8">
        <w:rPr>
          <w:sz w:val="28"/>
          <w:szCs w:val="28"/>
          <w:shd w:val="clear" w:color="auto" w:fill="FFFFFF"/>
        </w:rPr>
        <w:t xml:space="preserve"> </w:t>
      </w:r>
      <w:r w:rsidR="00796354" w:rsidRPr="00C252C8">
        <w:rPr>
          <w:sz w:val="28"/>
          <w:szCs w:val="28"/>
          <w:shd w:val="clear" w:color="auto" w:fill="FFFFFF"/>
        </w:rPr>
        <w:t>сооружения или объекта незавершенного строительства</w:t>
      </w:r>
      <w:r w:rsidR="00AB3226" w:rsidRPr="00C252C8">
        <w:rPr>
          <w:sz w:val="28"/>
          <w:szCs w:val="28"/>
          <w:shd w:val="clear" w:color="auto" w:fill="FFFFFF"/>
        </w:rPr>
        <w:t xml:space="preserve">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796354" w:rsidRPr="00C252C8">
        <w:rPr>
          <w:sz w:val="28"/>
          <w:szCs w:val="28"/>
          <w:shd w:val="clear" w:color="auto" w:fill="FFFFFF"/>
        </w:rPr>
        <w:t>»</w:t>
      </w:r>
      <w:r w:rsidR="00AB3226" w:rsidRPr="00C252C8">
        <w:rPr>
          <w:sz w:val="28"/>
          <w:szCs w:val="28"/>
          <w:shd w:val="clear" w:color="auto" w:fill="FFFFFF"/>
        </w:rPr>
        <w:t>:</w:t>
      </w:r>
    </w:p>
    <w:p w:rsidR="007203A7" w:rsidRPr="00C252C8" w:rsidRDefault="007203A7" w:rsidP="00BD590C">
      <w:pPr>
        <w:pStyle w:val="a9"/>
        <w:ind w:firstLine="708"/>
        <w:rPr>
          <w:sz w:val="28"/>
          <w:szCs w:val="28"/>
          <w:shd w:val="clear" w:color="auto" w:fill="FFFFFF"/>
        </w:rPr>
      </w:pPr>
    </w:p>
    <w:p w:rsidR="007203A7" w:rsidRPr="00C252C8" w:rsidRDefault="007203A7" w:rsidP="0008415E">
      <w:pPr>
        <w:ind w:firstLine="708"/>
        <w:rPr>
          <w:sz w:val="28"/>
          <w:szCs w:val="28"/>
        </w:rPr>
      </w:pPr>
      <w:r w:rsidRPr="00C252C8">
        <w:rPr>
          <w:sz w:val="28"/>
          <w:szCs w:val="28"/>
        </w:rPr>
        <w:t>1. Создать межведомственную комиссию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7203A7" w:rsidRDefault="007203A7" w:rsidP="0008415E">
      <w:pPr>
        <w:ind w:firstLine="708"/>
        <w:rPr>
          <w:sz w:val="28"/>
          <w:szCs w:val="28"/>
        </w:rPr>
      </w:pPr>
      <w:r w:rsidRPr="00C252C8">
        <w:rPr>
          <w:sz w:val="28"/>
          <w:szCs w:val="28"/>
        </w:rPr>
        <w:t xml:space="preserve">2. Утвердить состав межведомственной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w:t>
      </w:r>
      <w:r w:rsidRPr="00C252C8">
        <w:rPr>
          <w:sz w:val="28"/>
          <w:szCs w:val="28"/>
        </w:rPr>
        <w:lastRenderedPageBreak/>
        <w:t>незавершенного строительства при выявлении правообладателей ранее учтенных объектов недвижимости. (Приложение № 1).</w:t>
      </w:r>
    </w:p>
    <w:p w:rsidR="0008415E" w:rsidRPr="0008415E" w:rsidRDefault="0008415E" w:rsidP="0008415E">
      <w:pPr>
        <w:pStyle w:val="a0"/>
        <w:ind w:firstLine="708"/>
        <w:rPr>
          <w:sz w:val="28"/>
          <w:szCs w:val="28"/>
        </w:rPr>
      </w:pPr>
      <w:r w:rsidRPr="0008415E">
        <w:rPr>
          <w:sz w:val="28"/>
          <w:szCs w:val="28"/>
        </w:rPr>
        <w:t>3. Утвердить положение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(Приложение № 2).</w:t>
      </w:r>
    </w:p>
    <w:p w:rsidR="007203A7" w:rsidRPr="00C252C8" w:rsidRDefault="0008415E" w:rsidP="0008415E">
      <w:pPr>
        <w:ind w:firstLine="708"/>
        <w:rPr>
          <w:sz w:val="28"/>
          <w:szCs w:val="28"/>
        </w:rPr>
      </w:pPr>
      <w:r>
        <w:rPr>
          <w:sz w:val="28"/>
          <w:szCs w:val="28"/>
        </w:rPr>
        <w:t>4</w:t>
      </w:r>
      <w:r w:rsidR="007203A7" w:rsidRPr="0008415E">
        <w:rPr>
          <w:sz w:val="28"/>
          <w:szCs w:val="28"/>
        </w:rPr>
        <w:t xml:space="preserve">. </w:t>
      </w:r>
      <w:r w:rsidR="00F94E02" w:rsidRPr="0008415E">
        <w:rPr>
          <w:sz w:val="28"/>
          <w:szCs w:val="28"/>
        </w:rPr>
        <w:t>Настоящее постановление подлежит размещению на официальном сайте</w:t>
      </w:r>
      <w:r w:rsidR="00F94E02" w:rsidRPr="00C252C8">
        <w:rPr>
          <w:sz w:val="28"/>
          <w:szCs w:val="28"/>
        </w:rPr>
        <w:t xml:space="preserve"> администрации сельского поселения «село Ковран» информационно-телекоммуникационной сети Интернет.</w:t>
      </w:r>
    </w:p>
    <w:p w:rsidR="007203A7" w:rsidRDefault="0008415E" w:rsidP="0008415E">
      <w:pPr>
        <w:ind w:firstLine="708"/>
        <w:rPr>
          <w:sz w:val="28"/>
          <w:szCs w:val="28"/>
        </w:rPr>
      </w:pPr>
      <w:bookmarkStart w:id="0" w:name="_GoBack"/>
      <w:bookmarkEnd w:id="0"/>
      <w:r>
        <w:rPr>
          <w:sz w:val="28"/>
          <w:szCs w:val="28"/>
        </w:rPr>
        <w:t>5</w:t>
      </w:r>
      <w:r w:rsidR="007203A7" w:rsidRPr="00C252C8">
        <w:rPr>
          <w:sz w:val="28"/>
          <w:szCs w:val="28"/>
        </w:rPr>
        <w:t xml:space="preserve">. Контроль за выполнением настоящего </w:t>
      </w:r>
      <w:r w:rsidR="005345AD" w:rsidRPr="00C252C8">
        <w:rPr>
          <w:sz w:val="28"/>
          <w:szCs w:val="28"/>
        </w:rPr>
        <w:t>распоряжения</w:t>
      </w:r>
      <w:r w:rsidR="007203A7" w:rsidRPr="00C252C8">
        <w:rPr>
          <w:sz w:val="28"/>
          <w:szCs w:val="28"/>
        </w:rPr>
        <w:t xml:space="preserve"> оставляю за собой.</w:t>
      </w:r>
    </w:p>
    <w:p w:rsidR="00AB066F" w:rsidRDefault="00AB066F" w:rsidP="00AB066F">
      <w:pPr>
        <w:pStyle w:val="a0"/>
      </w:pPr>
    </w:p>
    <w:p w:rsidR="00AB066F" w:rsidRDefault="00AB066F" w:rsidP="00AB066F">
      <w:pPr>
        <w:pStyle w:val="a0"/>
      </w:pPr>
    </w:p>
    <w:p w:rsidR="00AB066F" w:rsidRDefault="00AB066F" w:rsidP="00AB066F">
      <w:pPr>
        <w:pStyle w:val="a0"/>
      </w:pPr>
    </w:p>
    <w:p w:rsidR="00AB066F" w:rsidRDefault="00AB066F" w:rsidP="00AB066F">
      <w:pPr>
        <w:pStyle w:val="a0"/>
      </w:pPr>
    </w:p>
    <w:p w:rsidR="00AB066F" w:rsidRPr="00AB066F" w:rsidRDefault="00AB066F" w:rsidP="00AB066F">
      <w:pPr>
        <w:pStyle w:val="a0"/>
      </w:pPr>
    </w:p>
    <w:p w:rsidR="007203A7" w:rsidRPr="00C252C8" w:rsidRDefault="007203A7" w:rsidP="007203A7">
      <w:pPr>
        <w:rPr>
          <w:sz w:val="28"/>
          <w:szCs w:val="28"/>
        </w:rPr>
      </w:pPr>
    </w:p>
    <w:p w:rsidR="00C252C8" w:rsidRPr="00C252C8" w:rsidRDefault="00C252C8" w:rsidP="00C252C8">
      <w:pPr>
        <w:jc w:val="left"/>
        <w:rPr>
          <w:sz w:val="28"/>
          <w:szCs w:val="28"/>
          <w:lang w:bidi="ru-RU"/>
        </w:rPr>
      </w:pPr>
      <w:r w:rsidRPr="00C252C8">
        <w:rPr>
          <w:sz w:val="28"/>
          <w:szCs w:val="28"/>
          <w:lang w:bidi="ru-RU"/>
        </w:rPr>
        <w:t>Глава сельского поселения</w:t>
      </w:r>
    </w:p>
    <w:p w:rsidR="007203A7" w:rsidRDefault="00C252C8" w:rsidP="00C252C8">
      <w:pPr>
        <w:jc w:val="left"/>
        <w:rPr>
          <w:b/>
          <w:sz w:val="28"/>
          <w:szCs w:val="28"/>
          <w:lang w:bidi="ru-RU"/>
        </w:rPr>
      </w:pPr>
      <w:r w:rsidRPr="00C252C8">
        <w:rPr>
          <w:sz w:val="28"/>
          <w:szCs w:val="28"/>
          <w:lang w:bidi="ru-RU"/>
        </w:rPr>
        <w:t xml:space="preserve">«село </w:t>
      </w:r>
      <w:proofErr w:type="gramStart"/>
      <w:r w:rsidRPr="00C252C8">
        <w:rPr>
          <w:sz w:val="28"/>
          <w:szCs w:val="28"/>
          <w:lang w:bidi="ru-RU"/>
        </w:rPr>
        <w:t xml:space="preserve">Ковран»   </w:t>
      </w:r>
      <w:proofErr w:type="gramEnd"/>
      <w:r w:rsidRPr="00C252C8">
        <w:rPr>
          <w:sz w:val="28"/>
          <w:szCs w:val="28"/>
          <w:lang w:bidi="ru-RU"/>
        </w:rPr>
        <w:t xml:space="preserve">                                                                               С.В. Почтовой</w:t>
      </w:r>
      <w:r w:rsidRPr="00C252C8">
        <w:rPr>
          <w:b/>
          <w:sz w:val="28"/>
          <w:szCs w:val="28"/>
          <w:lang w:bidi="ru-RU"/>
        </w:rPr>
        <w:t xml:space="preserve"> </w:t>
      </w: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C252C8" w:rsidRDefault="00C252C8" w:rsidP="00C252C8">
      <w:pPr>
        <w:pStyle w:val="a0"/>
        <w:rPr>
          <w:lang w:bidi="ru-RU"/>
        </w:rPr>
      </w:pPr>
    </w:p>
    <w:p w:rsidR="007203A7" w:rsidRPr="00C252C8" w:rsidRDefault="007203A7" w:rsidP="007203A7">
      <w:pPr>
        <w:jc w:val="right"/>
        <w:rPr>
          <w:sz w:val="24"/>
        </w:rPr>
      </w:pPr>
      <w:r w:rsidRPr="00C252C8">
        <w:rPr>
          <w:sz w:val="24"/>
        </w:rPr>
        <w:t xml:space="preserve">Приложение № 1 </w:t>
      </w:r>
    </w:p>
    <w:p w:rsidR="007203A7" w:rsidRPr="00C252C8" w:rsidRDefault="007203A7" w:rsidP="007203A7">
      <w:pPr>
        <w:jc w:val="right"/>
        <w:rPr>
          <w:sz w:val="24"/>
        </w:rPr>
      </w:pPr>
      <w:r w:rsidRPr="00C252C8">
        <w:rPr>
          <w:sz w:val="24"/>
        </w:rPr>
        <w:tab/>
      </w:r>
      <w:r w:rsidRPr="00C252C8">
        <w:rPr>
          <w:sz w:val="24"/>
        </w:rPr>
        <w:tab/>
      </w:r>
      <w:r w:rsidRPr="00C252C8">
        <w:rPr>
          <w:sz w:val="24"/>
        </w:rPr>
        <w:tab/>
        <w:t xml:space="preserve">к </w:t>
      </w:r>
      <w:r w:rsidR="00AB066F" w:rsidRPr="00C252C8">
        <w:rPr>
          <w:sz w:val="24"/>
        </w:rPr>
        <w:t>постановлению Администрации</w:t>
      </w:r>
      <w:r w:rsidRPr="00C252C8">
        <w:rPr>
          <w:sz w:val="24"/>
        </w:rPr>
        <w:t xml:space="preserve"> </w:t>
      </w:r>
    </w:p>
    <w:p w:rsidR="007203A7" w:rsidRPr="00C252C8" w:rsidRDefault="00AB066F" w:rsidP="007203A7">
      <w:pPr>
        <w:jc w:val="right"/>
        <w:rPr>
          <w:sz w:val="24"/>
        </w:rPr>
      </w:pPr>
      <w:r w:rsidRPr="00C252C8">
        <w:rPr>
          <w:sz w:val="24"/>
        </w:rPr>
        <w:t>муниципального образования</w:t>
      </w:r>
      <w:r w:rsidR="007203A7" w:rsidRPr="00C252C8">
        <w:rPr>
          <w:sz w:val="24"/>
        </w:rPr>
        <w:t xml:space="preserve"> </w:t>
      </w:r>
    </w:p>
    <w:p w:rsidR="00C252C8" w:rsidRPr="00C252C8" w:rsidRDefault="00C252C8" w:rsidP="00C252C8">
      <w:pPr>
        <w:pStyle w:val="a0"/>
        <w:jc w:val="right"/>
        <w:rPr>
          <w:sz w:val="24"/>
          <w:szCs w:val="24"/>
        </w:rPr>
      </w:pPr>
      <w:r w:rsidRPr="00C252C8">
        <w:rPr>
          <w:sz w:val="24"/>
          <w:szCs w:val="24"/>
        </w:rPr>
        <w:t>сельское поселение «село Ковран»</w:t>
      </w:r>
    </w:p>
    <w:p w:rsidR="007203A7" w:rsidRPr="00C252C8" w:rsidRDefault="007203A7" w:rsidP="007203A7">
      <w:pPr>
        <w:jc w:val="right"/>
        <w:rPr>
          <w:sz w:val="24"/>
        </w:rPr>
      </w:pPr>
      <w:r w:rsidRPr="00C252C8">
        <w:rPr>
          <w:sz w:val="24"/>
        </w:rPr>
        <w:t xml:space="preserve">от </w:t>
      </w:r>
      <w:r w:rsidR="00AB066F" w:rsidRPr="00C252C8">
        <w:rPr>
          <w:sz w:val="24"/>
        </w:rPr>
        <w:t>22.12.2021 г.</w:t>
      </w:r>
      <w:r w:rsidRPr="00C252C8">
        <w:rPr>
          <w:sz w:val="24"/>
        </w:rPr>
        <w:t xml:space="preserve"> </w:t>
      </w:r>
      <w:r w:rsidR="00AB066F" w:rsidRPr="00C252C8">
        <w:rPr>
          <w:sz w:val="24"/>
        </w:rPr>
        <w:t>№ 38</w:t>
      </w:r>
      <w:r w:rsidRPr="00C252C8">
        <w:rPr>
          <w:sz w:val="24"/>
        </w:rPr>
        <w:t xml:space="preserve"> </w:t>
      </w:r>
    </w:p>
    <w:p w:rsidR="00C252C8" w:rsidRDefault="007203A7" w:rsidP="007203A7">
      <w:pPr>
        <w:spacing w:before="100" w:beforeAutospacing="1" w:after="100" w:afterAutospacing="1"/>
        <w:jc w:val="center"/>
        <w:rPr>
          <w:rFonts w:ascii="Arial" w:hAnsi="Arial" w:cs="Arial"/>
          <w:b/>
          <w:sz w:val="24"/>
        </w:rPr>
      </w:pPr>
      <w:r w:rsidRPr="00F414DB">
        <w:rPr>
          <w:rFonts w:ascii="Arial" w:hAnsi="Arial" w:cs="Arial"/>
          <w:b/>
          <w:sz w:val="24"/>
        </w:rPr>
        <w:t>СОСТАВ</w:t>
      </w:r>
    </w:p>
    <w:p w:rsidR="007203A7" w:rsidRPr="00AB066F" w:rsidRDefault="00C252C8" w:rsidP="007203A7">
      <w:pPr>
        <w:spacing w:before="100" w:beforeAutospacing="1" w:after="100" w:afterAutospacing="1"/>
        <w:jc w:val="center"/>
        <w:rPr>
          <w:rFonts w:ascii="Arial" w:hAnsi="Arial" w:cs="Arial"/>
          <w:b/>
          <w:sz w:val="28"/>
          <w:szCs w:val="28"/>
        </w:rPr>
      </w:pPr>
      <w:r w:rsidRPr="00C252C8">
        <w:rPr>
          <w:sz w:val="28"/>
          <w:szCs w:val="28"/>
        </w:rPr>
        <w:t>межведомственной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7203A7" w:rsidRPr="00F414DB">
        <w:rPr>
          <w:rFonts w:ascii="Arial" w:hAnsi="Arial" w:cs="Arial"/>
          <w:b/>
          <w:sz w:val="24"/>
        </w:rPr>
        <w:br/>
      </w:r>
    </w:p>
    <w:p w:rsidR="007203A7" w:rsidRPr="00AB066F" w:rsidRDefault="007203A7" w:rsidP="007203A7">
      <w:pPr>
        <w:jc w:val="center"/>
        <w:rPr>
          <w:b/>
          <w:sz w:val="28"/>
          <w:szCs w:val="28"/>
          <w:lang w:eastAsia="ar-SA"/>
        </w:rPr>
      </w:pPr>
      <w:r w:rsidRPr="00AB066F">
        <w:rPr>
          <w:b/>
          <w:sz w:val="28"/>
          <w:szCs w:val="28"/>
          <w:lang w:eastAsia="ar-SA"/>
        </w:rPr>
        <w:t>ПРЕДСЕДАТЕЛЬ КОМИССИИ:</w:t>
      </w:r>
    </w:p>
    <w:p w:rsidR="007203A7" w:rsidRPr="00AB066F" w:rsidRDefault="007203A7" w:rsidP="007203A7">
      <w:pPr>
        <w:rPr>
          <w:rFonts w:ascii="Arial" w:hAnsi="Arial" w:cs="Arial"/>
          <w:sz w:val="28"/>
          <w:szCs w:val="28"/>
          <w:lang w:eastAsia="ar-SA"/>
        </w:rPr>
      </w:pPr>
    </w:p>
    <w:p w:rsidR="007203A7" w:rsidRPr="00AB066F" w:rsidRDefault="00AB066F" w:rsidP="007203A7">
      <w:pPr>
        <w:rPr>
          <w:sz w:val="28"/>
          <w:szCs w:val="28"/>
          <w:lang w:eastAsia="ar-SA"/>
        </w:rPr>
      </w:pPr>
      <w:r>
        <w:rPr>
          <w:sz w:val="28"/>
          <w:szCs w:val="28"/>
          <w:lang w:eastAsia="ar-SA"/>
        </w:rPr>
        <w:t>П</w:t>
      </w:r>
      <w:r w:rsidR="00E47C83">
        <w:rPr>
          <w:sz w:val="28"/>
          <w:szCs w:val="28"/>
          <w:lang w:eastAsia="ar-SA"/>
        </w:rPr>
        <w:t>о</w:t>
      </w:r>
      <w:r>
        <w:rPr>
          <w:sz w:val="28"/>
          <w:szCs w:val="28"/>
          <w:lang w:eastAsia="ar-SA"/>
        </w:rPr>
        <w:t>чтовой С</w:t>
      </w:r>
      <w:r w:rsidR="007203A7" w:rsidRPr="00AB066F">
        <w:rPr>
          <w:sz w:val="28"/>
          <w:szCs w:val="28"/>
          <w:lang w:eastAsia="ar-SA"/>
        </w:rPr>
        <w:t xml:space="preserve">. В.  – Глава </w:t>
      </w:r>
      <w:r>
        <w:rPr>
          <w:sz w:val="28"/>
          <w:szCs w:val="28"/>
          <w:lang w:eastAsia="ar-SA"/>
        </w:rPr>
        <w:t>сельского поселения «село Ковран»;</w:t>
      </w:r>
    </w:p>
    <w:p w:rsidR="007203A7" w:rsidRPr="00AB066F" w:rsidRDefault="007203A7" w:rsidP="007203A7">
      <w:pPr>
        <w:rPr>
          <w:sz w:val="28"/>
          <w:szCs w:val="28"/>
          <w:lang w:eastAsia="ar-SA"/>
        </w:rPr>
      </w:pPr>
    </w:p>
    <w:p w:rsidR="007203A7" w:rsidRPr="00AB066F" w:rsidRDefault="007203A7" w:rsidP="007203A7">
      <w:pPr>
        <w:rPr>
          <w:sz w:val="28"/>
          <w:szCs w:val="28"/>
          <w:lang w:eastAsia="ar-SA"/>
        </w:rPr>
      </w:pPr>
    </w:p>
    <w:p w:rsidR="007203A7" w:rsidRPr="00AB066F" w:rsidRDefault="007203A7" w:rsidP="007203A7">
      <w:pPr>
        <w:jc w:val="center"/>
        <w:rPr>
          <w:b/>
          <w:sz w:val="28"/>
          <w:szCs w:val="28"/>
          <w:lang w:eastAsia="ar-SA"/>
        </w:rPr>
      </w:pPr>
      <w:r w:rsidRPr="00AB066F">
        <w:rPr>
          <w:b/>
          <w:sz w:val="28"/>
          <w:szCs w:val="28"/>
          <w:lang w:eastAsia="ar-SA"/>
        </w:rPr>
        <w:t>СЕКРЕТАРЬ КОМИССИИ:</w:t>
      </w:r>
    </w:p>
    <w:p w:rsidR="005345AD" w:rsidRPr="00AB066F" w:rsidRDefault="005345AD" w:rsidP="005345AD">
      <w:pPr>
        <w:pStyle w:val="a0"/>
        <w:rPr>
          <w:sz w:val="28"/>
          <w:szCs w:val="28"/>
          <w:lang w:eastAsia="ar-SA"/>
        </w:rPr>
      </w:pPr>
    </w:p>
    <w:p w:rsidR="005345AD" w:rsidRPr="00AB066F" w:rsidRDefault="00AB066F" w:rsidP="00AB066F">
      <w:pPr>
        <w:rPr>
          <w:sz w:val="28"/>
          <w:szCs w:val="28"/>
          <w:lang w:eastAsia="ar-SA"/>
        </w:rPr>
      </w:pPr>
      <w:r>
        <w:rPr>
          <w:sz w:val="28"/>
          <w:szCs w:val="28"/>
          <w:lang w:eastAsia="ar-SA"/>
        </w:rPr>
        <w:t>Бей В.И</w:t>
      </w:r>
      <w:r w:rsidR="005345AD" w:rsidRPr="00AB066F">
        <w:rPr>
          <w:sz w:val="28"/>
          <w:szCs w:val="28"/>
          <w:lang w:eastAsia="ar-SA"/>
        </w:rPr>
        <w:t xml:space="preserve">.  – Зам. </w:t>
      </w:r>
      <w:r w:rsidRPr="00AB066F">
        <w:rPr>
          <w:sz w:val="28"/>
          <w:szCs w:val="28"/>
          <w:lang w:eastAsia="ar-SA"/>
        </w:rPr>
        <w:t xml:space="preserve">Главы </w:t>
      </w:r>
      <w:r>
        <w:rPr>
          <w:sz w:val="28"/>
          <w:szCs w:val="28"/>
          <w:lang w:eastAsia="ar-SA"/>
        </w:rPr>
        <w:t xml:space="preserve">администрации сельского поселения «село Ковран» </w:t>
      </w:r>
    </w:p>
    <w:p w:rsidR="007203A7" w:rsidRPr="00AB066F" w:rsidRDefault="007203A7" w:rsidP="007203A7">
      <w:pPr>
        <w:rPr>
          <w:sz w:val="28"/>
          <w:szCs w:val="28"/>
          <w:lang w:eastAsia="ar-SA"/>
        </w:rPr>
      </w:pPr>
    </w:p>
    <w:p w:rsidR="007203A7" w:rsidRPr="00AB066F" w:rsidRDefault="007203A7" w:rsidP="007203A7">
      <w:pPr>
        <w:jc w:val="center"/>
        <w:rPr>
          <w:b/>
          <w:sz w:val="28"/>
          <w:szCs w:val="28"/>
          <w:lang w:eastAsia="ar-SA"/>
        </w:rPr>
      </w:pPr>
      <w:r w:rsidRPr="00AB066F">
        <w:rPr>
          <w:b/>
          <w:sz w:val="28"/>
          <w:szCs w:val="28"/>
          <w:lang w:eastAsia="ar-SA"/>
        </w:rPr>
        <w:t>ЧЛЕНЫ КОМИССИИ:</w:t>
      </w:r>
    </w:p>
    <w:p w:rsidR="005345AD" w:rsidRPr="00AB066F" w:rsidRDefault="005345AD" w:rsidP="005345AD">
      <w:pPr>
        <w:pStyle w:val="a0"/>
        <w:rPr>
          <w:sz w:val="28"/>
          <w:szCs w:val="28"/>
          <w:lang w:eastAsia="ar-SA"/>
        </w:rPr>
      </w:pPr>
    </w:p>
    <w:p w:rsidR="005345AD" w:rsidRPr="00AB066F" w:rsidRDefault="00AB066F" w:rsidP="005345AD">
      <w:pPr>
        <w:rPr>
          <w:sz w:val="28"/>
          <w:szCs w:val="28"/>
          <w:lang w:eastAsia="ar-SA"/>
        </w:rPr>
      </w:pPr>
      <w:proofErr w:type="spellStart"/>
      <w:r>
        <w:rPr>
          <w:sz w:val="28"/>
          <w:szCs w:val="28"/>
          <w:lang w:eastAsia="ar-SA"/>
        </w:rPr>
        <w:t>Коробкина</w:t>
      </w:r>
      <w:proofErr w:type="spellEnd"/>
      <w:r>
        <w:rPr>
          <w:sz w:val="28"/>
          <w:szCs w:val="28"/>
          <w:lang w:eastAsia="ar-SA"/>
        </w:rPr>
        <w:t xml:space="preserve"> К.Н.</w:t>
      </w:r>
      <w:r w:rsidR="005345AD" w:rsidRPr="00AB066F">
        <w:rPr>
          <w:sz w:val="28"/>
          <w:szCs w:val="28"/>
          <w:lang w:eastAsia="ar-SA"/>
        </w:rPr>
        <w:t xml:space="preserve">  –</w:t>
      </w:r>
      <w:r>
        <w:rPr>
          <w:sz w:val="28"/>
          <w:szCs w:val="28"/>
          <w:lang w:eastAsia="ar-SA"/>
        </w:rPr>
        <w:t xml:space="preserve"> консультант </w:t>
      </w:r>
      <w:r w:rsidR="005345AD" w:rsidRPr="00AB066F">
        <w:rPr>
          <w:sz w:val="28"/>
          <w:szCs w:val="28"/>
          <w:lang w:eastAsia="ar-SA"/>
        </w:rPr>
        <w:t xml:space="preserve">администрации </w:t>
      </w:r>
      <w:r>
        <w:rPr>
          <w:sz w:val="28"/>
          <w:szCs w:val="28"/>
          <w:lang w:eastAsia="ar-SA"/>
        </w:rPr>
        <w:t>сельского поселения «село Ковран»</w:t>
      </w:r>
      <w:r w:rsidR="005345AD" w:rsidRPr="00AB066F">
        <w:rPr>
          <w:sz w:val="28"/>
          <w:szCs w:val="28"/>
          <w:lang w:eastAsia="ar-SA"/>
        </w:rPr>
        <w:t>;</w:t>
      </w:r>
    </w:p>
    <w:p w:rsidR="007203A7" w:rsidRPr="00AB066F" w:rsidRDefault="007203A7" w:rsidP="007203A7">
      <w:pPr>
        <w:rPr>
          <w:sz w:val="28"/>
          <w:szCs w:val="28"/>
          <w:lang w:eastAsia="ar-SA"/>
        </w:rPr>
      </w:pPr>
    </w:p>
    <w:p w:rsidR="00AB066F" w:rsidRPr="00AB066F" w:rsidRDefault="00AB066F" w:rsidP="00AB066F">
      <w:pPr>
        <w:rPr>
          <w:sz w:val="28"/>
          <w:szCs w:val="28"/>
          <w:lang w:eastAsia="ar-SA"/>
        </w:rPr>
      </w:pPr>
      <w:proofErr w:type="spellStart"/>
      <w:r>
        <w:rPr>
          <w:sz w:val="28"/>
          <w:szCs w:val="28"/>
          <w:lang w:eastAsia="ar-SA"/>
        </w:rPr>
        <w:t>Коснырева</w:t>
      </w:r>
      <w:proofErr w:type="spellEnd"/>
      <w:r>
        <w:rPr>
          <w:sz w:val="28"/>
          <w:szCs w:val="28"/>
          <w:lang w:eastAsia="ar-SA"/>
        </w:rPr>
        <w:t xml:space="preserve"> Т.В</w:t>
      </w:r>
      <w:r w:rsidR="007203A7" w:rsidRPr="00AB066F">
        <w:rPr>
          <w:sz w:val="28"/>
          <w:szCs w:val="28"/>
          <w:lang w:eastAsia="ar-SA"/>
        </w:rPr>
        <w:t>.  –</w:t>
      </w:r>
      <w:r>
        <w:rPr>
          <w:sz w:val="28"/>
          <w:szCs w:val="28"/>
          <w:lang w:eastAsia="ar-SA"/>
        </w:rPr>
        <w:t xml:space="preserve"> главный бухгалтер </w:t>
      </w:r>
      <w:r w:rsidRPr="00AB066F">
        <w:rPr>
          <w:sz w:val="28"/>
          <w:szCs w:val="28"/>
          <w:lang w:eastAsia="ar-SA"/>
        </w:rPr>
        <w:t xml:space="preserve">администрации </w:t>
      </w:r>
      <w:r>
        <w:rPr>
          <w:sz w:val="28"/>
          <w:szCs w:val="28"/>
          <w:lang w:eastAsia="ar-SA"/>
        </w:rPr>
        <w:t>сельского поселения «село Ковран»</w:t>
      </w:r>
      <w:r w:rsidRPr="00AB066F">
        <w:rPr>
          <w:sz w:val="28"/>
          <w:szCs w:val="28"/>
          <w:lang w:eastAsia="ar-SA"/>
        </w:rPr>
        <w:t>;</w:t>
      </w:r>
    </w:p>
    <w:p w:rsidR="007203A7" w:rsidRPr="00AB066F" w:rsidRDefault="007203A7" w:rsidP="007203A7">
      <w:pPr>
        <w:rPr>
          <w:sz w:val="28"/>
          <w:szCs w:val="28"/>
          <w:lang w:eastAsia="ar-SA"/>
        </w:rPr>
      </w:pPr>
    </w:p>
    <w:p w:rsidR="00AB066F" w:rsidRPr="00AB066F" w:rsidRDefault="00AB066F" w:rsidP="00AB066F">
      <w:pPr>
        <w:rPr>
          <w:sz w:val="28"/>
          <w:szCs w:val="28"/>
          <w:lang w:eastAsia="ar-SA"/>
        </w:rPr>
      </w:pPr>
      <w:r>
        <w:rPr>
          <w:sz w:val="28"/>
          <w:szCs w:val="28"/>
          <w:lang w:eastAsia="ar-SA"/>
        </w:rPr>
        <w:t>Коваленко Н.И</w:t>
      </w:r>
      <w:r w:rsidR="005345AD" w:rsidRPr="00AB066F">
        <w:rPr>
          <w:sz w:val="28"/>
          <w:szCs w:val="28"/>
          <w:lang w:eastAsia="ar-SA"/>
        </w:rPr>
        <w:t xml:space="preserve">.  </w:t>
      </w:r>
      <w:r w:rsidR="007203A7" w:rsidRPr="00AB066F">
        <w:rPr>
          <w:sz w:val="28"/>
          <w:szCs w:val="28"/>
          <w:lang w:eastAsia="ar-SA"/>
        </w:rPr>
        <w:t xml:space="preserve">- депутат </w:t>
      </w:r>
      <w:r>
        <w:rPr>
          <w:sz w:val="28"/>
          <w:szCs w:val="28"/>
          <w:lang w:eastAsia="ar-SA"/>
        </w:rPr>
        <w:t>Собрания депутатов сельского поселения «село Ковран».</w:t>
      </w:r>
    </w:p>
    <w:p w:rsidR="007203A7" w:rsidRPr="00AB066F" w:rsidRDefault="007203A7" w:rsidP="007203A7">
      <w:pPr>
        <w:rPr>
          <w:sz w:val="28"/>
          <w:szCs w:val="28"/>
          <w:lang w:eastAsia="ar-SA"/>
        </w:rPr>
      </w:pPr>
    </w:p>
    <w:p w:rsidR="007203A7" w:rsidRPr="00AB066F" w:rsidRDefault="007203A7" w:rsidP="007203A7">
      <w:pPr>
        <w:rPr>
          <w:rFonts w:ascii="Arial" w:hAnsi="Arial" w:cs="Arial"/>
          <w:sz w:val="28"/>
          <w:szCs w:val="28"/>
          <w:lang w:eastAsia="ar-SA"/>
        </w:rPr>
      </w:pPr>
    </w:p>
    <w:p w:rsidR="007203A7" w:rsidRPr="00DF2657" w:rsidRDefault="007203A7" w:rsidP="007203A7">
      <w:pPr>
        <w:widowControl w:val="0"/>
        <w:autoSpaceDE w:val="0"/>
        <w:autoSpaceDN w:val="0"/>
        <w:adjustRightInd w:val="0"/>
        <w:spacing w:before="100" w:after="100"/>
        <w:jc w:val="center"/>
        <w:rPr>
          <w:rFonts w:ascii="Arial" w:hAnsi="Arial" w:cs="Arial"/>
        </w:rPr>
      </w:pPr>
    </w:p>
    <w:p w:rsidR="007203A7" w:rsidRPr="005C29B9" w:rsidRDefault="007203A7" w:rsidP="007203A7">
      <w:pPr>
        <w:spacing w:line="360" w:lineRule="auto"/>
        <w:ind w:left="-567" w:firstLine="720"/>
        <w:rPr>
          <w:sz w:val="28"/>
          <w:szCs w:val="28"/>
        </w:rPr>
      </w:pPr>
      <w:r w:rsidRPr="005C29B9">
        <w:rPr>
          <w:sz w:val="28"/>
          <w:szCs w:val="28"/>
        </w:rPr>
        <w:t xml:space="preserve">                                                                                                                                                                                            </w:t>
      </w:r>
    </w:p>
    <w:p w:rsidR="007203A7" w:rsidRDefault="007203A7" w:rsidP="007203A7">
      <w:pPr>
        <w:spacing w:before="100" w:beforeAutospacing="1" w:after="100" w:afterAutospacing="1"/>
        <w:rPr>
          <w:sz w:val="28"/>
          <w:szCs w:val="28"/>
        </w:rPr>
      </w:pPr>
    </w:p>
    <w:p w:rsidR="002870B2" w:rsidRDefault="002870B2" w:rsidP="002870B2">
      <w:pPr>
        <w:pStyle w:val="a0"/>
      </w:pPr>
    </w:p>
    <w:p w:rsidR="002870B2" w:rsidRDefault="002870B2" w:rsidP="002870B2">
      <w:pPr>
        <w:pStyle w:val="a0"/>
      </w:pPr>
    </w:p>
    <w:p w:rsidR="002870B2" w:rsidRDefault="002870B2" w:rsidP="002870B2">
      <w:pPr>
        <w:pStyle w:val="a0"/>
      </w:pPr>
    </w:p>
    <w:p w:rsidR="002870B2" w:rsidRDefault="002870B2" w:rsidP="002870B2">
      <w:pPr>
        <w:pStyle w:val="a0"/>
      </w:pPr>
    </w:p>
    <w:p w:rsidR="002870B2" w:rsidRPr="002870B2" w:rsidRDefault="002870B2" w:rsidP="002870B2">
      <w:pPr>
        <w:pStyle w:val="a0"/>
      </w:pPr>
    </w:p>
    <w:p w:rsidR="00AB066F" w:rsidRPr="00C252C8" w:rsidRDefault="00AB066F" w:rsidP="00AB066F">
      <w:pPr>
        <w:jc w:val="right"/>
        <w:rPr>
          <w:sz w:val="24"/>
        </w:rPr>
      </w:pPr>
      <w:r w:rsidRPr="00C252C8">
        <w:rPr>
          <w:sz w:val="24"/>
        </w:rPr>
        <w:t xml:space="preserve">Приложение № </w:t>
      </w:r>
      <w:r>
        <w:rPr>
          <w:sz w:val="24"/>
        </w:rPr>
        <w:t>2</w:t>
      </w:r>
      <w:r w:rsidRPr="00C252C8">
        <w:rPr>
          <w:sz w:val="24"/>
        </w:rPr>
        <w:t xml:space="preserve"> </w:t>
      </w:r>
    </w:p>
    <w:p w:rsidR="00AB066F" w:rsidRPr="00C252C8" w:rsidRDefault="00AB066F" w:rsidP="00AB066F">
      <w:pPr>
        <w:jc w:val="right"/>
        <w:rPr>
          <w:sz w:val="24"/>
        </w:rPr>
      </w:pPr>
      <w:r w:rsidRPr="00C252C8">
        <w:rPr>
          <w:sz w:val="24"/>
        </w:rPr>
        <w:tab/>
      </w:r>
      <w:r w:rsidRPr="00C252C8">
        <w:rPr>
          <w:sz w:val="24"/>
        </w:rPr>
        <w:tab/>
      </w:r>
      <w:r w:rsidRPr="00C252C8">
        <w:rPr>
          <w:sz w:val="24"/>
        </w:rPr>
        <w:tab/>
        <w:t xml:space="preserve">к постановлению Администрации </w:t>
      </w:r>
    </w:p>
    <w:p w:rsidR="00AB066F" w:rsidRPr="00C252C8" w:rsidRDefault="00AB066F" w:rsidP="00AB066F">
      <w:pPr>
        <w:jc w:val="right"/>
        <w:rPr>
          <w:sz w:val="24"/>
        </w:rPr>
      </w:pPr>
      <w:r w:rsidRPr="00C252C8">
        <w:rPr>
          <w:sz w:val="24"/>
        </w:rPr>
        <w:t xml:space="preserve">муниципального образования </w:t>
      </w:r>
    </w:p>
    <w:p w:rsidR="00AB066F" w:rsidRPr="00C252C8" w:rsidRDefault="00AB066F" w:rsidP="00AB066F">
      <w:pPr>
        <w:pStyle w:val="a0"/>
        <w:jc w:val="right"/>
        <w:rPr>
          <w:sz w:val="24"/>
          <w:szCs w:val="24"/>
        </w:rPr>
      </w:pPr>
      <w:r w:rsidRPr="00C252C8">
        <w:rPr>
          <w:sz w:val="24"/>
          <w:szCs w:val="24"/>
        </w:rPr>
        <w:t>сельское поселение «село Ковран»</w:t>
      </w:r>
    </w:p>
    <w:p w:rsidR="00AB066F" w:rsidRPr="00C252C8" w:rsidRDefault="00AB066F" w:rsidP="00AB066F">
      <w:pPr>
        <w:jc w:val="right"/>
        <w:rPr>
          <w:sz w:val="24"/>
        </w:rPr>
      </w:pPr>
      <w:r w:rsidRPr="00C252C8">
        <w:rPr>
          <w:sz w:val="24"/>
        </w:rPr>
        <w:t xml:space="preserve">от 22.12.2021 г. № 38 </w:t>
      </w: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Pr="00AB066F" w:rsidRDefault="007203A7" w:rsidP="00BD590C">
      <w:pPr>
        <w:pStyle w:val="a9"/>
        <w:ind w:firstLine="708"/>
        <w:rPr>
          <w:sz w:val="28"/>
          <w:szCs w:val="28"/>
          <w:shd w:val="clear" w:color="auto" w:fill="FFFFFF"/>
        </w:rPr>
      </w:pPr>
    </w:p>
    <w:p w:rsidR="00F94E02" w:rsidRPr="00AB066F" w:rsidRDefault="00F94E02" w:rsidP="00F94E02">
      <w:pPr>
        <w:pStyle w:val="a9"/>
        <w:ind w:firstLine="708"/>
        <w:jc w:val="center"/>
        <w:rPr>
          <w:sz w:val="28"/>
          <w:szCs w:val="28"/>
          <w:shd w:val="clear" w:color="auto" w:fill="FFFFFF"/>
        </w:rPr>
      </w:pPr>
      <w:r w:rsidRPr="00AB066F">
        <w:rPr>
          <w:b/>
          <w:bCs/>
          <w:sz w:val="28"/>
          <w:szCs w:val="28"/>
          <w:shd w:val="clear" w:color="auto" w:fill="FFFFFF"/>
        </w:rPr>
        <w:t>Положение</w:t>
      </w:r>
    </w:p>
    <w:p w:rsidR="00F94E02" w:rsidRPr="00AB066F" w:rsidRDefault="00F94E02" w:rsidP="00F94E02">
      <w:pPr>
        <w:pStyle w:val="a9"/>
        <w:ind w:firstLine="708"/>
        <w:rPr>
          <w:sz w:val="28"/>
          <w:szCs w:val="28"/>
          <w:shd w:val="clear" w:color="auto" w:fill="FFFFFF"/>
        </w:rPr>
      </w:pPr>
      <w:r w:rsidRPr="00AB066F">
        <w:rPr>
          <w:b/>
          <w:bCs/>
          <w:sz w:val="28"/>
          <w:szCs w:val="28"/>
          <w:shd w:val="clear" w:color="auto" w:fill="FFFFFF"/>
        </w:rPr>
        <w:t>о комиссии по проведению осмотра здания, сооружения или объекта</w:t>
      </w:r>
    </w:p>
    <w:p w:rsidR="00F94E02" w:rsidRPr="00AB066F" w:rsidRDefault="00F94E02" w:rsidP="00F94E02">
      <w:pPr>
        <w:pStyle w:val="a9"/>
        <w:ind w:firstLine="708"/>
        <w:rPr>
          <w:sz w:val="28"/>
          <w:szCs w:val="28"/>
          <w:shd w:val="clear" w:color="auto" w:fill="FFFFFF"/>
        </w:rPr>
      </w:pPr>
      <w:r w:rsidRPr="00AB066F">
        <w:rPr>
          <w:b/>
          <w:bCs/>
          <w:sz w:val="28"/>
          <w:szCs w:val="28"/>
          <w:shd w:val="clear" w:color="auto" w:fill="FFFFFF"/>
        </w:rPr>
        <w:t>незавершенного строительства при проведении мероприятий по выявлению правообладателей ранее учтенных объектов недвижимости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 </w:t>
      </w:r>
    </w:p>
    <w:p w:rsidR="00F94E02" w:rsidRPr="00AB066F" w:rsidRDefault="00F94E02" w:rsidP="00F94E02">
      <w:pPr>
        <w:pStyle w:val="a9"/>
        <w:numPr>
          <w:ilvl w:val="0"/>
          <w:numId w:val="1"/>
        </w:numPr>
        <w:rPr>
          <w:sz w:val="28"/>
          <w:szCs w:val="28"/>
          <w:shd w:val="clear" w:color="auto" w:fill="FFFFFF"/>
        </w:rPr>
      </w:pPr>
      <w:r w:rsidRPr="00AB066F">
        <w:rPr>
          <w:sz w:val="28"/>
          <w:szCs w:val="28"/>
          <w:shd w:val="clear" w:color="auto" w:fill="FFFFFF"/>
        </w:rPr>
        <w:t>Общие положения.</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 xml:space="preserve">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AB066F">
        <w:rPr>
          <w:sz w:val="28"/>
          <w:szCs w:val="28"/>
          <w:shd w:val="clear" w:color="auto" w:fill="FFFFFF"/>
        </w:rPr>
        <w:t>Шимского</w:t>
      </w:r>
      <w:proofErr w:type="spellEnd"/>
      <w:r w:rsidRPr="00AB066F">
        <w:rPr>
          <w:sz w:val="28"/>
          <w:szCs w:val="28"/>
          <w:shd w:val="clear" w:color="auto" w:fill="FFFFFF"/>
        </w:rPr>
        <w:t xml:space="preserve"> муниципального района (далее — Комиссия), является органом, созданным для проведения мероприятий по выявлению правообладателей ранее учтенных объектов недвижимости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1.2. В своей деятельности Комиссия руководствуется </w:t>
      </w:r>
      <w:hyperlink r:id="rId7" w:history="1">
        <w:r w:rsidRPr="00AB066F">
          <w:rPr>
            <w:rStyle w:val="aa"/>
            <w:sz w:val="28"/>
            <w:szCs w:val="28"/>
            <w:shd w:val="clear" w:color="auto" w:fill="FFFFFF"/>
          </w:rPr>
          <w:t>Гражданским кодексом Российской Федерации</w:t>
        </w:r>
      </w:hyperlink>
      <w:r w:rsidRPr="00AB066F">
        <w:rPr>
          <w:sz w:val="28"/>
          <w:szCs w:val="28"/>
          <w:shd w:val="clear" w:color="auto" w:fill="FFFFFF"/>
        </w:rPr>
        <w:t>, 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 апреля 2021 года № П/0179 «Об установлении </w:t>
      </w:r>
      <w:hyperlink r:id="rId8" w:anchor="P35" w:history="1">
        <w:r w:rsidRPr="00AB066F">
          <w:rPr>
            <w:rStyle w:val="aa"/>
            <w:sz w:val="28"/>
            <w:szCs w:val="28"/>
            <w:shd w:val="clear" w:color="auto" w:fill="FFFFFF"/>
          </w:rPr>
          <w:t>п</w:t>
        </w:r>
      </w:hyperlink>
      <w:r w:rsidRPr="00AB066F">
        <w:rPr>
          <w:sz w:val="28"/>
          <w:szCs w:val="28"/>
          <w:shd w:val="clear" w:color="auto" w:fill="FFFFFF"/>
        </w:rPr>
        <w:t>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hyperlink r:id="rId9" w:anchor="P76" w:history="1">
        <w:r w:rsidRPr="00AB066F">
          <w:rPr>
            <w:rStyle w:val="aa"/>
            <w:sz w:val="28"/>
            <w:szCs w:val="28"/>
            <w:shd w:val="clear" w:color="auto" w:fill="FFFFFF"/>
          </w:rPr>
          <w:t>форм</w:t>
        </w:r>
      </w:hyperlink>
      <w:r w:rsidRPr="00AB066F">
        <w:rPr>
          <w:sz w:val="28"/>
          <w:szCs w:val="28"/>
          <w:shd w:val="clear" w:color="auto" w:fill="FFFFFF"/>
        </w:rPr>
        <w:t>ы акта осмотра здания, сооружения или объекта незавершенного строительства при выявлении правообладателей ранее учтенных объектов недвижимости», а также настоящим Положением.</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1.3. Деятельность Комиссии осуществляется на основе принципов равноправия членов Комиссии и гласности в работе.</w:t>
      </w:r>
    </w:p>
    <w:p w:rsidR="00F94E02" w:rsidRPr="00AB066F" w:rsidRDefault="00F94E02" w:rsidP="00F94E02">
      <w:pPr>
        <w:pStyle w:val="a9"/>
        <w:numPr>
          <w:ilvl w:val="0"/>
          <w:numId w:val="2"/>
        </w:numPr>
        <w:rPr>
          <w:sz w:val="28"/>
          <w:szCs w:val="28"/>
          <w:shd w:val="clear" w:color="auto" w:fill="FFFFFF"/>
        </w:rPr>
      </w:pPr>
      <w:r w:rsidRPr="00AB066F">
        <w:rPr>
          <w:sz w:val="28"/>
          <w:szCs w:val="28"/>
          <w:shd w:val="clear" w:color="auto" w:fill="FFFFFF"/>
        </w:rPr>
        <w:t>Основные задачи, функции и права Комиссии.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2.2. Комиссия в соответствии с возложенными на нее задачами согласно положениям Закона № 518-ФЗ осуществляет следующие функции: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 xml:space="preserve">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осуществляется </w:t>
      </w:r>
      <w:proofErr w:type="spellStart"/>
      <w:r w:rsidRPr="00AB066F">
        <w:rPr>
          <w:sz w:val="28"/>
          <w:szCs w:val="28"/>
          <w:shd w:val="clear" w:color="auto" w:fill="FFFFFF"/>
        </w:rPr>
        <w:t>фотофиксация</w:t>
      </w:r>
      <w:proofErr w:type="spellEnd"/>
      <w:r w:rsidRPr="00AB066F">
        <w:rPr>
          <w:sz w:val="28"/>
          <w:szCs w:val="28"/>
          <w:shd w:val="clear" w:color="auto" w:fill="FFFFFF"/>
        </w:rPr>
        <w:t xml:space="preserve"> объекта(</w:t>
      </w:r>
      <w:proofErr w:type="spellStart"/>
      <w:r w:rsidRPr="00AB066F">
        <w:rPr>
          <w:sz w:val="28"/>
          <w:szCs w:val="28"/>
          <w:shd w:val="clear" w:color="auto" w:fill="FFFFFF"/>
        </w:rPr>
        <w:t>ов</w:t>
      </w:r>
      <w:proofErr w:type="spellEnd"/>
      <w:r w:rsidRPr="00AB066F">
        <w:rPr>
          <w:sz w:val="28"/>
          <w:szCs w:val="28"/>
          <w:shd w:val="clear" w:color="auto" w:fill="FFFFFF"/>
        </w:rPr>
        <w:t xml:space="preserve">) недвижимости с указанием места и даты съемки. Материалы </w:t>
      </w:r>
      <w:proofErr w:type="spellStart"/>
      <w:r w:rsidRPr="00AB066F">
        <w:rPr>
          <w:sz w:val="28"/>
          <w:szCs w:val="28"/>
          <w:shd w:val="clear" w:color="auto" w:fill="FFFFFF"/>
        </w:rPr>
        <w:t>фотофиксации</w:t>
      </w:r>
      <w:proofErr w:type="spellEnd"/>
      <w:r w:rsidRPr="00AB066F">
        <w:rPr>
          <w:sz w:val="28"/>
          <w:szCs w:val="28"/>
          <w:shd w:val="clear" w:color="auto" w:fill="FFFFFF"/>
        </w:rPr>
        <w:t xml:space="preserve"> прилагаются к Акту осмотра.</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2)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3) направляет запросы в органы государственной власти, организации, осуществлявшие до дня вступления в силу Федерального </w:t>
      </w:r>
      <w:hyperlink r:id="rId10" w:history="1">
        <w:r w:rsidRPr="00AB066F">
          <w:rPr>
            <w:rStyle w:val="aa"/>
            <w:sz w:val="28"/>
            <w:szCs w:val="28"/>
            <w:shd w:val="clear" w:color="auto" w:fill="FFFFFF"/>
          </w:rPr>
          <w:t>закона</w:t>
        </w:r>
      </w:hyperlink>
      <w:r w:rsidRPr="00AB066F">
        <w:rPr>
          <w:sz w:val="28"/>
          <w:szCs w:val="28"/>
          <w:shd w:val="clear" w:color="auto" w:fill="FFFFFF"/>
        </w:rPr>
        <w:t> от 21.07.1997 № 122-ФЗ «О государственной регистрации прав на недвижимое имущество 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4)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данных мероприятий;</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5) подготавливает проект решения о выявлении правообладателя ранее учтенного объекта недвижимости;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6)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7) размещение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8)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9) внесение в ЕГРН сведений о правообладателях ранее учтенных объектов недвижимости.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10)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2.3. Комиссия имеет право:</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 запрашивать необходимые для работы Комиссии документы и сведения;</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 при необходимости привлекать для участия в работе Комиссии экспертов, специалистов, представителей сторонних организаций.</w:t>
      </w:r>
    </w:p>
    <w:p w:rsidR="00F94E02" w:rsidRPr="00AB066F" w:rsidRDefault="00F94E02" w:rsidP="00F94E02">
      <w:pPr>
        <w:pStyle w:val="a9"/>
        <w:numPr>
          <w:ilvl w:val="0"/>
          <w:numId w:val="3"/>
        </w:numPr>
        <w:rPr>
          <w:sz w:val="28"/>
          <w:szCs w:val="28"/>
          <w:shd w:val="clear" w:color="auto" w:fill="FFFFFF"/>
        </w:rPr>
      </w:pPr>
      <w:r w:rsidRPr="00AB066F">
        <w:rPr>
          <w:sz w:val="28"/>
          <w:szCs w:val="28"/>
          <w:shd w:val="clear" w:color="auto" w:fill="FFFFFF"/>
        </w:rPr>
        <w:t>Организация работы Комиссии.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3.1. Заседания Комиссии проводятся по мере необходимости.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3.2. Председатель Комиссии: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 осуществляет общее руководство работой Комиссии;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 распределяет обязанности между членами Комиссии;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 председательствует и ведет заседания Комиссии;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3.3. Секретарь Комиссии или другой уполномоченный Председателем член Комиссии (в случае отсутствия секретаря Комиссии):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 осуществляет подготовку заседаний Комиссии;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 по ходу заседаний Комиссии оформляет протоколы заседаний Комиссии;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 по результатам работы комиссии оформляет акт;</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 осуществляет иные действия организационно-технического характера, связанные с работой Комиссии.</w:t>
      </w:r>
    </w:p>
    <w:p w:rsidR="00F94E02" w:rsidRPr="00AB066F" w:rsidRDefault="00F94E02" w:rsidP="00F94E02">
      <w:pPr>
        <w:pStyle w:val="a9"/>
        <w:ind w:firstLine="708"/>
        <w:rPr>
          <w:sz w:val="28"/>
          <w:szCs w:val="28"/>
          <w:shd w:val="clear" w:color="auto" w:fill="FFFFFF"/>
        </w:rPr>
      </w:pPr>
      <w:r w:rsidRPr="00AB066F">
        <w:rPr>
          <w:sz w:val="28"/>
          <w:szCs w:val="28"/>
          <w:shd w:val="clear" w:color="auto" w:fill="FFFFFF"/>
        </w:rPr>
        <w:t>3.4. Члены Комиссии лично участвуют в заседаниях и подписывают протоколы заседаний Комиссии и акты по результатам работы Комиссии.</w:t>
      </w:r>
    </w:p>
    <w:p w:rsidR="007203A7" w:rsidRPr="00AB066F" w:rsidRDefault="007203A7" w:rsidP="00BD590C">
      <w:pPr>
        <w:pStyle w:val="a9"/>
        <w:ind w:firstLine="708"/>
        <w:rPr>
          <w:sz w:val="28"/>
          <w:szCs w:val="28"/>
          <w:shd w:val="clear" w:color="auto" w:fill="FFFFFF"/>
        </w:rPr>
      </w:pPr>
    </w:p>
    <w:p w:rsidR="007203A7" w:rsidRPr="00AB066F" w:rsidRDefault="007203A7" w:rsidP="00BD590C">
      <w:pPr>
        <w:pStyle w:val="a9"/>
        <w:ind w:firstLine="708"/>
        <w:rPr>
          <w:sz w:val="28"/>
          <w:szCs w:val="28"/>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p w:rsidR="007203A7" w:rsidRDefault="007203A7" w:rsidP="00BD590C">
      <w:pPr>
        <w:pStyle w:val="a9"/>
        <w:ind w:firstLine="708"/>
        <w:rPr>
          <w:rFonts w:ascii="Arial" w:hAnsi="Arial" w:cs="Arial"/>
          <w:sz w:val="24"/>
          <w:shd w:val="clear" w:color="auto" w:fill="FFFFFF"/>
        </w:rPr>
      </w:pPr>
    </w:p>
    <w:sectPr w:rsidR="00720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80E5A"/>
    <w:multiLevelType w:val="multilevel"/>
    <w:tmpl w:val="89B6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D30E65"/>
    <w:multiLevelType w:val="multilevel"/>
    <w:tmpl w:val="D5CED1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54930"/>
    <w:multiLevelType w:val="hybridMultilevel"/>
    <w:tmpl w:val="111CAF9A"/>
    <w:lvl w:ilvl="0" w:tplc="6A42C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47A4A4F"/>
    <w:multiLevelType w:val="multilevel"/>
    <w:tmpl w:val="0B24B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16"/>
    <w:rsid w:val="0008415E"/>
    <w:rsid w:val="00105847"/>
    <w:rsid w:val="001C5116"/>
    <w:rsid w:val="00232682"/>
    <w:rsid w:val="002870B2"/>
    <w:rsid w:val="003B3B16"/>
    <w:rsid w:val="005345AD"/>
    <w:rsid w:val="005512A2"/>
    <w:rsid w:val="00594A25"/>
    <w:rsid w:val="00651D4C"/>
    <w:rsid w:val="007203A7"/>
    <w:rsid w:val="00796354"/>
    <w:rsid w:val="009D1018"/>
    <w:rsid w:val="00A63410"/>
    <w:rsid w:val="00AB066F"/>
    <w:rsid w:val="00AB3226"/>
    <w:rsid w:val="00B477A7"/>
    <w:rsid w:val="00BD590C"/>
    <w:rsid w:val="00C252C8"/>
    <w:rsid w:val="00C3304F"/>
    <w:rsid w:val="00C54636"/>
    <w:rsid w:val="00CA7FF6"/>
    <w:rsid w:val="00E1471E"/>
    <w:rsid w:val="00E320B0"/>
    <w:rsid w:val="00E47C83"/>
    <w:rsid w:val="00E56AE7"/>
    <w:rsid w:val="00F1460F"/>
    <w:rsid w:val="00F9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02B48-F8DE-4681-9C06-0045AD52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56AE7"/>
    <w:pPr>
      <w:spacing w:after="0" w:line="240" w:lineRule="auto"/>
      <w:jc w:val="both"/>
    </w:pPr>
    <w:rPr>
      <w:rFonts w:ascii="Times New Roman" w:eastAsia="Times New Roman" w:hAnsi="Times New Roman" w:cs="Times New Roman"/>
      <w:sz w:val="20"/>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a4"/>
    <w:uiPriority w:val="99"/>
    <w:unhideWhenUsed/>
    <w:rsid w:val="00E56AE7"/>
    <w:rPr>
      <w:szCs w:val="20"/>
    </w:rPr>
  </w:style>
  <w:style w:type="character" w:customStyle="1" w:styleId="a4">
    <w:name w:val="Текст сноски Знак"/>
    <w:basedOn w:val="a1"/>
    <w:link w:val="a0"/>
    <w:uiPriority w:val="99"/>
    <w:rsid w:val="00E56AE7"/>
    <w:rPr>
      <w:rFonts w:ascii="Times New Roman" w:eastAsia="Times New Roman" w:hAnsi="Times New Roman" w:cs="Times New Roman"/>
      <w:sz w:val="20"/>
      <w:szCs w:val="20"/>
      <w:lang w:eastAsia="ru-RU"/>
    </w:rPr>
  </w:style>
  <w:style w:type="character" w:customStyle="1" w:styleId="Bodytext2">
    <w:name w:val="Body text (2)_"/>
    <w:basedOn w:val="a1"/>
    <w:link w:val="Bodytext20"/>
    <w:locked/>
    <w:rsid w:val="00E56AE7"/>
    <w:rPr>
      <w:sz w:val="28"/>
      <w:szCs w:val="28"/>
      <w:shd w:val="clear" w:color="auto" w:fill="FFFFFF"/>
    </w:rPr>
  </w:style>
  <w:style w:type="paragraph" w:customStyle="1" w:styleId="Bodytext20">
    <w:name w:val="Body text (2)"/>
    <w:basedOn w:val="a"/>
    <w:link w:val="Bodytext2"/>
    <w:rsid w:val="00E56AE7"/>
    <w:pPr>
      <w:widowControl w:val="0"/>
      <w:shd w:val="clear" w:color="auto" w:fill="FFFFFF"/>
      <w:spacing w:after="300" w:line="324" w:lineRule="exact"/>
      <w:jc w:val="center"/>
    </w:pPr>
    <w:rPr>
      <w:rFonts w:asciiTheme="minorHAnsi" w:eastAsiaTheme="minorHAnsi" w:hAnsiTheme="minorHAnsi" w:cstheme="minorBidi"/>
      <w:sz w:val="28"/>
      <w:szCs w:val="28"/>
      <w:lang w:eastAsia="en-US"/>
    </w:rPr>
  </w:style>
  <w:style w:type="table" w:styleId="a5">
    <w:name w:val="Table Grid"/>
    <w:basedOn w:val="a2"/>
    <w:uiPriority w:val="59"/>
    <w:rsid w:val="00E56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1"/>
    <w:uiPriority w:val="22"/>
    <w:qFormat/>
    <w:rsid w:val="00E56AE7"/>
    <w:rPr>
      <w:b/>
      <w:bCs/>
    </w:rPr>
  </w:style>
  <w:style w:type="paragraph" w:styleId="a7">
    <w:name w:val="Balloon Text"/>
    <w:basedOn w:val="a"/>
    <w:link w:val="a8"/>
    <w:uiPriority w:val="99"/>
    <w:semiHidden/>
    <w:unhideWhenUsed/>
    <w:rsid w:val="00232682"/>
    <w:rPr>
      <w:rFonts w:ascii="Segoe UI" w:hAnsi="Segoe UI" w:cs="Segoe UI"/>
      <w:sz w:val="18"/>
      <w:szCs w:val="18"/>
    </w:rPr>
  </w:style>
  <w:style w:type="character" w:customStyle="1" w:styleId="a8">
    <w:name w:val="Текст выноски Знак"/>
    <w:basedOn w:val="a1"/>
    <w:link w:val="a7"/>
    <w:uiPriority w:val="99"/>
    <w:semiHidden/>
    <w:rsid w:val="00232682"/>
    <w:rPr>
      <w:rFonts w:ascii="Segoe UI" w:eastAsia="Times New Roman" w:hAnsi="Segoe UI" w:cs="Segoe UI"/>
      <w:sz w:val="18"/>
      <w:szCs w:val="18"/>
      <w:lang w:eastAsia="ru-RU"/>
    </w:rPr>
  </w:style>
  <w:style w:type="paragraph" w:styleId="a9">
    <w:name w:val="No Spacing"/>
    <w:uiPriority w:val="1"/>
    <w:qFormat/>
    <w:rsid w:val="00BD590C"/>
    <w:pPr>
      <w:spacing w:after="0" w:line="240" w:lineRule="auto"/>
      <w:jc w:val="both"/>
    </w:pPr>
    <w:rPr>
      <w:rFonts w:ascii="Times New Roman" w:eastAsia="Times New Roman" w:hAnsi="Times New Roman" w:cs="Times New Roman"/>
      <w:sz w:val="20"/>
      <w:szCs w:val="24"/>
      <w:lang w:eastAsia="ru-RU"/>
    </w:rPr>
  </w:style>
  <w:style w:type="character" w:styleId="aa">
    <w:name w:val="Hyperlink"/>
    <w:basedOn w:val="a1"/>
    <w:uiPriority w:val="99"/>
    <w:unhideWhenUsed/>
    <w:rsid w:val="00F94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5675">
      <w:bodyDiv w:val="1"/>
      <w:marLeft w:val="0"/>
      <w:marRight w:val="0"/>
      <w:marTop w:val="0"/>
      <w:marBottom w:val="0"/>
      <w:divBdr>
        <w:top w:val="none" w:sz="0" w:space="0" w:color="auto"/>
        <w:left w:val="none" w:sz="0" w:space="0" w:color="auto"/>
        <w:bottom w:val="none" w:sz="0" w:space="0" w:color="auto"/>
        <w:right w:val="none" w:sz="0" w:space="0" w:color="auto"/>
      </w:divBdr>
    </w:div>
    <w:div w:id="12233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dcj4a9b.xn--p1ai/?p=39971"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vran@inbo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ffline/ref=09F6814C3F64876C5AFE140416E89EB202F06065CA8582E12A12FA4B851B41BD0113FFC2D1C16F99049AF022A7O5S9M" TargetMode="External"/><Relationship Id="rId4" Type="http://schemas.openxmlformats.org/officeDocument/2006/relationships/settings" Target="settings.xml"/><Relationship Id="rId9" Type="http://schemas.openxmlformats.org/officeDocument/2006/relationships/hyperlink" Target="http://xn--h1aadcj4a9b.xn--p1ai/?p=399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AA45-7BA6-486E-9470-9635BD70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Учетная запись Майкрософт</cp:lastModifiedBy>
  <cp:revision>4</cp:revision>
  <cp:lastPrinted>2021-12-29T02:23:00Z</cp:lastPrinted>
  <dcterms:created xsi:type="dcterms:W3CDTF">2021-12-22T00:50:00Z</dcterms:created>
  <dcterms:modified xsi:type="dcterms:W3CDTF">2021-12-29T02:25:00Z</dcterms:modified>
</cp:coreProperties>
</file>