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А</w:t>
      </w:r>
      <w:r>
        <w:rPr>
          <w:rFonts w:ascii="Times New Roman" w:hAnsi="Times New Roman"/>
          <w:b w:val="1"/>
          <w:color w:val="00000A"/>
          <w:sz w:val="28"/>
        </w:rPr>
        <w:t>ДМИНИСТРАЦИЯ</w:t>
      </w:r>
    </w:p>
    <w:p w14:paraId="02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МУНИЦИПАЛЬНОГО ОБРАЗОВАНИЯ</w:t>
      </w:r>
    </w:p>
    <w:p w14:paraId="03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СЕЛЬСКОЕ ПОСЕЛЕНИЕ</w:t>
      </w:r>
    </w:p>
    <w:p w14:paraId="04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«СЕЛО КОВРАН»</w:t>
      </w:r>
    </w:p>
    <w:p w14:paraId="05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(Администрация МО СП «село Ковран»)</w:t>
      </w:r>
    </w:p>
    <w:p w14:paraId="06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ул. 50 лет Октября, д. 20,</w:t>
      </w:r>
    </w:p>
    <w:p w14:paraId="07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с. Ковран, Тигильский район, Камчатский край, 688621</w:t>
      </w:r>
    </w:p>
    <w:p w14:paraId="08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Тел.(факс) (41537) 28-0-17,</w:t>
      </w:r>
    </w:p>
    <w:p w14:paraId="09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 xml:space="preserve">эл. почта: </w:t>
      </w:r>
      <w:r>
        <w:rPr>
          <w:rFonts w:ascii="Times New Roman" w:hAnsi="Times New Roman"/>
          <w:color w:val="0000FF"/>
          <w:sz w:val="20"/>
          <w:u w:val="single"/>
        </w:rPr>
        <w:fldChar w:fldCharType="begin"/>
      </w:r>
      <w:r>
        <w:rPr>
          <w:rFonts w:ascii="Times New Roman" w:hAnsi="Times New Roman"/>
          <w:color w:val="0000FF"/>
          <w:sz w:val="20"/>
          <w:u w:val="single"/>
        </w:rPr>
        <w:instrText>HYPERLINK "mailto:kovran@inbox.ru"</w:instrText>
      </w:r>
      <w:r>
        <w:rPr>
          <w:rFonts w:ascii="Times New Roman" w:hAnsi="Times New Roman"/>
          <w:color w:val="0000FF"/>
          <w:sz w:val="20"/>
          <w:u w:val="single"/>
        </w:rPr>
        <w:fldChar w:fldCharType="separate"/>
      </w:r>
      <w:r>
        <w:rPr>
          <w:rFonts w:ascii="Times New Roman" w:hAnsi="Times New Roman"/>
          <w:color w:val="0000FF"/>
          <w:sz w:val="20"/>
          <w:u w:val="single"/>
        </w:rPr>
        <w:t>kovran</w:t>
      </w:r>
      <w:r>
        <w:rPr>
          <w:rFonts w:ascii="Times New Roman" w:hAnsi="Times New Roman"/>
          <w:color w:val="0000FF"/>
          <w:sz w:val="20"/>
          <w:u w:val="single"/>
        </w:rPr>
        <w:t>@</w:t>
      </w:r>
      <w:r>
        <w:rPr>
          <w:rFonts w:ascii="Times New Roman" w:hAnsi="Times New Roman"/>
          <w:color w:val="0000FF"/>
          <w:sz w:val="20"/>
          <w:u w:val="single"/>
        </w:rPr>
        <w:t>inbox</w:t>
      </w:r>
      <w:r>
        <w:rPr>
          <w:rFonts w:ascii="Times New Roman" w:hAnsi="Times New Roman"/>
          <w:color w:val="0000FF"/>
          <w:sz w:val="20"/>
          <w:u w:val="single"/>
        </w:rPr>
        <w:t>.</w:t>
      </w:r>
      <w:r>
        <w:rPr>
          <w:rFonts w:ascii="Times New Roman" w:hAnsi="Times New Roman"/>
          <w:color w:val="0000FF"/>
          <w:sz w:val="20"/>
          <w:u w:val="single"/>
        </w:rPr>
        <w:t>ru</w:t>
      </w:r>
      <w:r>
        <w:rPr>
          <w:rFonts w:ascii="Times New Roman" w:hAnsi="Times New Roman"/>
          <w:color w:val="0000FF"/>
          <w:sz w:val="20"/>
          <w:u w:val="single"/>
        </w:rPr>
        <w:fldChar w:fldCharType="end"/>
      </w:r>
    </w:p>
    <w:p w14:paraId="0A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</w:p>
    <w:p w14:paraId="0B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О С Т А Н О В Л Е Н И Е</w:t>
      </w:r>
    </w:p>
    <w:p w14:paraId="0C000000">
      <w:pPr>
        <w:spacing w:after="0" w:line="240" w:lineRule="auto"/>
        <w:ind w:firstLine="0" w:left="284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                                                                                           № </w:t>
      </w:r>
      <w:r>
        <w:rPr>
          <w:rFonts w:ascii="Times New Roman" w:hAnsi="Times New Roman"/>
          <w:sz w:val="24"/>
        </w:rPr>
        <w:t>7</w:t>
      </w:r>
    </w:p>
    <w:p w14:paraId="0E000000">
      <w:pPr>
        <w:tabs>
          <w:tab w:leader="none" w:pos="9355" w:val="right"/>
        </w:tabs>
        <w:spacing w:after="0"/>
        <w:ind/>
        <w:rPr>
          <w:rFonts w:ascii="Times New Roman" w:hAnsi="Times New Roman"/>
          <w:sz w:val="24"/>
        </w:rPr>
      </w:pPr>
    </w:p>
    <w:p w14:paraId="0F000000">
      <w:pPr>
        <w:spacing w:after="0"/>
        <w:ind w:righ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признании утратившим силу </w:t>
      </w:r>
      <w:r>
        <w:rPr>
          <w:rFonts w:ascii="Times New Roman" w:hAnsi="Times New Roman"/>
          <w:sz w:val="24"/>
        </w:rPr>
        <w:t xml:space="preserve">постановления администрации </w:t>
      </w:r>
      <w:r>
        <w:rPr>
          <w:rFonts w:ascii="Times New Roman" w:hAnsi="Times New Roman"/>
          <w:sz w:val="24"/>
        </w:rPr>
        <w:t xml:space="preserve">сельского поселения «село Ковран»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 19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 утверждении Административного   регламента предоставления  муниципальной услуги  «</w:t>
      </w:r>
      <w:r>
        <w:rPr>
          <w:rFonts w:ascii="Times New Roman" w:hAnsi="Times New Roman"/>
          <w:sz w:val="24"/>
        </w:rPr>
        <w:t>Выда</w:t>
      </w:r>
      <w:r>
        <w:rPr>
          <w:rFonts w:ascii="Times New Roman" w:hAnsi="Times New Roman"/>
          <w:sz w:val="24"/>
        </w:rPr>
        <w:t xml:space="preserve">ча справок об использовании </w:t>
      </w:r>
      <w:r>
        <w:rPr>
          <w:rFonts w:ascii="Times New Roman" w:hAnsi="Times New Roman"/>
          <w:sz w:val="24"/>
        </w:rPr>
        <w:t xml:space="preserve">(не использовании)  права на приватизацию жилого помещения муниципального жилищного фонда социального использования на территории </w:t>
      </w:r>
      <w:r>
        <w:rPr>
          <w:rFonts w:ascii="Times New Roman" w:hAnsi="Times New Roman"/>
          <w:sz w:val="24"/>
        </w:rPr>
        <w:t xml:space="preserve">сельского поселения «село Ковран» </w:t>
      </w:r>
      <w:r>
        <w:rPr>
          <w:rFonts w:ascii="Times New Roman" w:hAnsi="Times New Roman"/>
          <w:sz w:val="24"/>
        </w:rPr>
        <w:t>с 01 января 2008 года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14:paraId="10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приведения нормативной правовой базы муниципального образования сельское поселение «село Ковран» в соответствие с действующим законодательством Российской Федерации, в соответствии с Уставом сельского поселения «село Ковран», </w:t>
      </w:r>
      <w:r>
        <w:rPr>
          <w:rFonts w:ascii="Times New Roman" w:hAnsi="Times New Roman"/>
          <w:sz w:val="24"/>
        </w:rPr>
        <w:t>во исполнение Протеста заместителя прокурора Тигильского района от 05.03.2024 № 7-1/2-2024/58</w:t>
      </w: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14:paraId="14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numPr>
          <w:ilvl w:val="0"/>
          <w:numId w:val="1"/>
        </w:numPr>
        <w:spacing w:after="0"/>
        <w:ind w:firstLine="55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утратившим силу постановлени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администрации сельского поселения «село Ковран» от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Об утверждении Административного   регламента предоставления  муниципальной услуги  «</w:t>
      </w:r>
      <w:r>
        <w:rPr>
          <w:rFonts w:ascii="Times New Roman" w:hAnsi="Times New Roman"/>
          <w:sz w:val="24"/>
        </w:rPr>
        <w:t>Выда</w:t>
      </w:r>
      <w:r>
        <w:rPr>
          <w:rFonts w:ascii="Times New Roman" w:hAnsi="Times New Roman"/>
          <w:sz w:val="24"/>
        </w:rPr>
        <w:t xml:space="preserve">ча справок об использовании </w:t>
      </w:r>
      <w:r>
        <w:rPr>
          <w:rFonts w:ascii="Times New Roman" w:hAnsi="Times New Roman"/>
          <w:sz w:val="24"/>
        </w:rPr>
        <w:t xml:space="preserve">(не использовании)  права на приватизацию жилого помещения муниципального жилищного фонда социального использования на территории </w:t>
      </w:r>
      <w:r>
        <w:rPr>
          <w:rFonts w:ascii="Times New Roman" w:hAnsi="Times New Roman"/>
          <w:sz w:val="24"/>
        </w:rPr>
        <w:t xml:space="preserve">сельского поселения «село Ковран» </w:t>
      </w:r>
      <w:r>
        <w:rPr>
          <w:rFonts w:ascii="Times New Roman" w:hAnsi="Times New Roman"/>
          <w:sz w:val="24"/>
        </w:rPr>
        <w:t>с 01 января 2008 года</w:t>
      </w:r>
      <w:r>
        <w:rPr>
          <w:rFonts w:ascii="Times New Roman" w:hAnsi="Times New Roman"/>
          <w:sz w:val="24"/>
        </w:rPr>
        <w:t>»»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pStyle w:val="Style_1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 администрации</w:t>
      </w:r>
      <w:r>
        <w:rPr>
          <w:rFonts w:ascii="Times New Roman" w:hAnsi="Times New Roman"/>
          <w:sz w:val="24"/>
        </w:rPr>
        <w:t xml:space="preserve"> муниципального 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</w:t>
      </w:r>
      <w:r>
        <w:rPr>
          <w:rFonts w:ascii="Times New Roman" w:hAnsi="Times New Roman"/>
          <w:sz w:val="24"/>
        </w:rPr>
        <w:t xml:space="preserve"> сельское</w:t>
      </w:r>
      <w:r>
        <w:rPr>
          <w:rFonts w:ascii="Times New Roman" w:hAnsi="Times New Roman"/>
          <w:sz w:val="24"/>
        </w:rPr>
        <w:t xml:space="preserve"> поселение «село Ковран»  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С.В. Почтово</w:t>
      </w:r>
      <w:r>
        <w:rPr>
          <w:rFonts w:ascii="Times New Roman" w:hAnsi="Times New Roman"/>
          <w:sz w:val="24"/>
        </w:rPr>
        <w:t>й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2024-03-19T03:53:18Z</dcterms:modified>
</cp:coreProperties>
</file>